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7F22F2" w14:textId="77777777" w:rsidR="00B565FC" w:rsidRDefault="00B565FC" w:rsidP="00187DA6">
      <w:pPr>
        <w:jc w:val="center"/>
        <w:rPr>
          <w:b/>
          <w:sz w:val="36"/>
          <w:szCs w:val="32"/>
        </w:rPr>
      </w:pPr>
    </w:p>
    <w:p w14:paraId="62530EC5" w14:textId="77777777" w:rsidR="00187DA6" w:rsidRPr="00BE182C" w:rsidRDefault="00187DA6" w:rsidP="00187DA6">
      <w:pPr>
        <w:jc w:val="center"/>
        <w:rPr>
          <w:b/>
          <w:sz w:val="36"/>
          <w:szCs w:val="32"/>
        </w:rPr>
      </w:pPr>
      <w:r w:rsidRPr="00BE182C">
        <w:rPr>
          <w:rFonts w:hint="eastAsia"/>
          <w:b/>
          <w:sz w:val="36"/>
          <w:szCs w:val="32"/>
        </w:rPr>
        <w:t>Important Notice</w:t>
      </w:r>
    </w:p>
    <w:p w14:paraId="276A8D9C" w14:textId="77777777" w:rsidR="00187DA6" w:rsidRPr="00BE182C" w:rsidRDefault="00187DA6" w:rsidP="00187DA6">
      <w:pPr>
        <w:jc w:val="center"/>
        <w:rPr>
          <w:b/>
          <w:sz w:val="28"/>
          <w:szCs w:val="28"/>
        </w:rPr>
      </w:pPr>
      <w:r w:rsidRPr="00BE182C">
        <w:rPr>
          <w:b/>
          <w:sz w:val="28"/>
          <w:szCs w:val="28"/>
        </w:rPr>
        <w:t>for the candidates of Core Human Resource Development for</w:t>
      </w:r>
    </w:p>
    <w:p w14:paraId="3DC75EAE" w14:textId="739AFDBA" w:rsidR="00655073" w:rsidRPr="00BE182C" w:rsidRDefault="00187DA6" w:rsidP="00187DA6">
      <w:pPr>
        <w:jc w:val="center"/>
        <w:rPr>
          <w:b/>
          <w:sz w:val="28"/>
          <w:szCs w:val="28"/>
        </w:rPr>
      </w:pPr>
      <w:r w:rsidRPr="00BE182C">
        <w:rPr>
          <w:b/>
          <w:sz w:val="28"/>
          <w:szCs w:val="28"/>
        </w:rPr>
        <w:t>JICA’s Road Asset Management (JFY202</w:t>
      </w:r>
      <w:r w:rsidR="00B565FC">
        <w:rPr>
          <w:b/>
          <w:sz w:val="28"/>
          <w:szCs w:val="28"/>
        </w:rPr>
        <w:t>4</w:t>
      </w:r>
      <w:r w:rsidRPr="00BE182C">
        <w:rPr>
          <w:b/>
          <w:sz w:val="28"/>
          <w:szCs w:val="28"/>
        </w:rPr>
        <w:t>-202</w:t>
      </w:r>
      <w:r w:rsidR="00B565FC">
        <w:rPr>
          <w:b/>
          <w:sz w:val="28"/>
          <w:szCs w:val="28"/>
        </w:rPr>
        <w:t>6</w:t>
      </w:r>
      <w:r w:rsidRPr="00BE182C">
        <w:rPr>
          <w:b/>
          <w:sz w:val="28"/>
          <w:szCs w:val="28"/>
        </w:rPr>
        <w:t>)</w:t>
      </w:r>
    </w:p>
    <w:p w14:paraId="24881E37" w14:textId="226C6732" w:rsidR="00BE182C" w:rsidRDefault="00BE182C"/>
    <w:p w14:paraId="33BFB55E" w14:textId="77777777" w:rsidR="00B565FC" w:rsidRDefault="00B565FC"/>
    <w:p w14:paraId="5FAA42A3" w14:textId="725842D9" w:rsidR="00B565FC" w:rsidRDefault="00B565FC" w:rsidP="00187DA6">
      <w:r w:rsidRPr="00B565FC">
        <w:t>We would like to express our sincere appreciation for your interest in "Core Human Resource Development for JICA's Road Asset Management (JFY202</w:t>
      </w:r>
      <w:r>
        <w:t>4</w:t>
      </w:r>
      <w:r w:rsidRPr="00B565FC">
        <w:t>-202</w:t>
      </w:r>
      <w:r>
        <w:t>6</w:t>
      </w:r>
      <w:r w:rsidRPr="00B565FC">
        <w:t>)". Before you submit your applications, there are important issues that we would like to draw your attention to.</w:t>
      </w:r>
    </w:p>
    <w:p w14:paraId="2D451355" w14:textId="77777777" w:rsidR="00B565FC" w:rsidRDefault="00B565FC" w:rsidP="00187DA6"/>
    <w:p w14:paraId="16D97112" w14:textId="77777777" w:rsidR="00187DA6" w:rsidRPr="00BE182C" w:rsidRDefault="009D3443" w:rsidP="00187DA6">
      <w:pPr>
        <w:pStyle w:val="ListParagraph"/>
        <w:numPr>
          <w:ilvl w:val="0"/>
          <w:numId w:val="1"/>
        </w:numPr>
        <w:ind w:leftChars="0"/>
        <w:rPr>
          <w:b/>
          <w:sz w:val="28"/>
        </w:rPr>
      </w:pPr>
      <w:r w:rsidRPr="00BE182C">
        <w:rPr>
          <w:b/>
          <w:sz w:val="28"/>
        </w:rPr>
        <w:t>Accompanying F</w:t>
      </w:r>
      <w:r w:rsidR="00187DA6" w:rsidRPr="00BE182C">
        <w:rPr>
          <w:b/>
          <w:sz w:val="28"/>
        </w:rPr>
        <w:t>amily</w:t>
      </w:r>
    </w:p>
    <w:p w14:paraId="2ED3714B" w14:textId="77777777" w:rsidR="00187DA6" w:rsidRDefault="00187DA6" w:rsidP="00187DA6">
      <w:r>
        <w:t xml:space="preserve">Family accompany fee is NOT included in this program. Most JICA participants study abroad by themselves. Their family do not accompany. Please understand this and think </w:t>
      </w:r>
      <w:r w:rsidR="009D3443">
        <w:t xml:space="preserve">carefully </w:t>
      </w:r>
      <w:r>
        <w:t>if you are still interested in studying aboard in Japan.</w:t>
      </w:r>
    </w:p>
    <w:p w14:paraId="00AE151B" w14:textId="77777777" w:rsidR="00187DA6" w:rsidRDefault="00187DA6" w:rsidP="00187DA6"/>
    <w:p w14:paraId="316C4B88" w14:textId="77777777" w:rsidR="009D3443" w:rsidRPr="00BE182C" w:rsidRDefault="009D3443" w:rsidP="00187DA6">
      <w:pPr>
        <w:pStyle w:val="ListParagraph"/>
        <w:numPr>
          <w:ilvl w:val="0"/>
          <w:numId w:val="1"/>
        </w:numPr>
        <w:ind w:leftChars="0"/>
        <w:rPr>
          <w:b/>
          <w:sz w:val="28"/>
        </w:rPr>
      </w:pPr>
      <w:r w:rsidRPr="00BE182C">
        <w:rPr>
          <w:rFonts w:hint="eastAsia"/>
          <w:b/>
          <w:sz w:val="28"/>
        </w:rPr>
        <w:t>Family Understanding</w:t>
      </w:r>
    </w:p>
    <w:p w14:paraId="229A6605" w14:textId="75DB2E4A" w:rsidR="009D3443" w:rsidRPr="00116343" w:rsidRDefault="009D3443" w:rsidP="009D3443">
      <w:pPr>
        <w:rPr>
          <w:color w:val="000000" w:themeColor="text1"/>
        </w:rPr>
      </w:pPr>
      <w:r>
        <w:rPr>
          <w:rFonts w:hint="eastAsia"/>
        </w:rPr>
        <w:t xml:space="preserve">Many </w:t>
      </w:r>
      <w:r>
        <w:t>participants</w:t>
      </w:r>
      <w:r>
        <w:rPr>
          <w:rFonts w:hint="eastAsia"/>
        </w:rPr>
        <w:t xml:space="preserve"> </w:t>
      </w:r>
      <w:r w:rsidRPr="00116343">
        <w:rPr>
          <w:color w:val="000000" w:themeColor="text1"/>
        </w:rPr>
        <w:t xml:space="preserve">find out their family or relative situations do not allow them to study abroad for two </w:t>
      </w:r>
      <w:r w:rsidR="00B565FC">
        <w:rPr>
          <w:color w:val="000000" w:themeColor="text1"/>
        </w:rPr>
        <w:t>or</w:t>
      </w:r>
      <w:r w:rsidRPr="00116343">
        <w:rPr>
          <w:color w:val="000000" w:themeColor="text1"/>
        </w:rPr>
        <w:t xml:space="preserve"> three years</w:t>
      </w:r>
      <w:r w:rsidR="001B293A" w:rsidRPr="00116343">
        <w:rPr>
          <w:color w:val="000000" w:themeColor="text1"/>
        </w:rPr>
        <w:t xml:space="preserve"> due to </w:t>
      </w:r>
      <w:r w:rsidR="00B565FC">
        <w:rPr>
          <w:color w:val="000000" w:themeColor="text1"/>
        </w:rPr>
        <w:t xml:space="preserve">various </w:t>
      </w:r>
      <w:r w:rsidR="001B293A" w:rsidRPr="00116343">
        <w:rPr>
          <w:color w:val="000000" w:themeColor="text1"/>
        </w:rPr>
        <w:t>situation</w:t>
      </w:r>
      <w:r w:rsidR="00B565FC">
        <w:rPr>
          <w:color w:val="000000" w:themeColor="text1"/>
        </w:rPr>
        <w:t>s</w:t>
      </w:r>
      <w:r w:rsidRPr="00116343">
        <w:rPr>
          <w:color w:val="000000" w:themeColor="text1"/>
        </w:rPr>
        <w:t>. Please understand this and think carefully if your f</w:t>
      </w:r>
      <w:r w:rsidRPr="00116343">
        <w:rPr>
          <w:rFonts w:hint="eastAsia"/>
          <w:color w:val="000000" w:themeColor="text1"/>
        </w:rPr>
        <w:t xml:space="preserve">amily members are OK for </w:t>
      </w:r>
      <w:r w:rsidRPr="00116343">
        <w:rPr>
          <w:color w:val="000000" w:themeColor="text1"/>
        </w:rPr>
        <w:t>your</w:t>
      </w:r>
      <w:r w:rsidRPr="00116343">
        <w:rPr>
          <w:rFonts w:hint="eastAsia"/>
          <w:color w:val="000000" w:themeColor="text1"/>
        </w:rPr>
        <w:t xml:space="preserve"> study in Japan</w:t>
      </w:r>
      <w:r w:rsidR="00B565FC">
        <w:rPr>
          <w:color w:val="000000" w:themeColor="text1"/>
        </w:rPr>
        <w:t>.</w:t>
      </w:r>
    </w:p>
    <w:p w14:paraId="184882FB" w14:textId="77777777" w:rsidR="009D3443" w:rsidRPr="00116343" w:rsidRDefault="009D3443" w:rsidP="009D3443">
      <w:pPr>
        <w:rPr>
          <w:color w:val="000000" w:themeColor="text1"/>
        </w:rPr>
      </w:pPr>
    </w:p>
    <w:p w14:paraId="30D59902" w14:textId="77777777" w:rsidR="009D3443" w:rsidRPr="00BE182C" w:rsidRDefault="009D3443" w:rsidP="000C6687">
      <w:pPr>
        <w:pStyle w:val="ListParagraph"/>
        <w:numPr>
          <w:ilvl w:val="0"/>
          <w:numId w:val="1"/>
        </w:numPr>
        <w:ind w:leftChars="0"/>
        <w:rPr>
          <w:b/>
          <w:color w:val="000000" w:themeColor="text1"/>
          <w:sz w:val="28"/>
        </w:rPr>
      </w:pPr>
      <w:r w:rsidRPr="00BE182C">
        <w:rPr>
          <w:rFonts w:hint="eastAsia"/>
          <w:b/>
          <w:color w:val="000000" w:themeColor="text1"/>
          <w:sz w:val="28"/>
        </w:rPr>
        <w:t xml:space="preserve">Expected Amount of Allowance </w:t>
      </w:r>
    </w:p>
    <w:p w14:paraId="0D5BBE4E" w14:textId="7BBB1F45" w:rsidR="009D3443" w:rsidRPr="00116343" w:rsidRDefault="009D3443" w:rsidP="009D3443">
      <w:pPr>
        <w:rPr>
          <w:color w:val="000000" w:themeColor="text1"/>
        </w:rPr>
      </w:pPr>
      <w:r w:rsidRPr="00116343">
        <w:rPr>
          <w:rFonts w:hint="eastAsia"/>
          <w:color w:val="000000" w:themeColor="text1"/>
        </w:rPr>
        <w:t xml:space="preserve">Please check the </w:t>
      </w:r>
      <w:r w:rsidRPr="00116343">
        <w:rPr>
          <w:color w:val="000000" w:themeColor="text1"/>
        </w:rPr>
        <w:t xml:space="preserve">Handbook of </w:t>
      </w:r>
      <w:r w:rsidRPr="00116343">
        <w:rPr>
          <w:rFonts w:hint="eastAsia"/>
          <w:color w:val="000000" w:themeColor="text1"/>
        </w:rPr>
        <w:t>JICA</w:t>
      </w:r>
      <w:r w:rsidR="00B565FC">
        <w:rPr>
          <w:color w:val="000000" w:themeColor="text1"/>
        </w:rPr>
        <w:t>’s</w:t>
      </w:r>
      <w:r w:rsidRPr="00116343">
        <w:rPr>
          <w:color w:val="000000" w:themeColor="text1"/>
        </w:rPr>
        <w:t xml:space="preserve"> long-term training participants. Participants will receive the amount based on the handbook during their stay in Japan. The amount will change for next </w:t>
      </w:r>
      <w:r w:rsidR="001B293A" w:rsidRPr="00116343">
        <w:rPr>
          <w:color w:val="000000" w:themeColor="text1"/>
        </w:rPr>
        <w:t xml:space="preserve">Japanese </w:t>
      </w:r>
      <w:r w:rsidRPr="00116343">
        <w:rPr>
          <w:color w:val="000000" w:themeColor="text1"/>
        </w:rPr>
        <w:t>fiscal year</w:t>
      </w:r>
      <w:r w:rsidR="001B293A" w:rsidRPr="00116343">
        <w:rPr>
          <w:color w:val="000000" w:themeColor="text1"/>
        </w:rPr>
        <w:t xml:space="preserve"> (JPY)</w:t>
      </w:r>
      <w:r w:rsidRPr="00116343">
        <w:rPr>
          <w:color w:val="000000" w:themeColor="text1"/>
        </w:rPr>
        <w:t xml:space="preserve">, but most likely stay within the similar range. Please understand this and think carefully if you are OK with the amount. </w:t>
      </w:r>
    </w:p>
    <w:p w14:paraId="13A066A1" w14:textId="77777777" w:rsidR="009D3443" w:rsidRPr="00116343" w:rsidRDefault="009D3443" w:rsidP="009D3443">
      <w:pPr>
        <w:pStyle w:val="ListParagraph"/>
        <w:ind w:leftChars="0" w:left="360"/>
        <w:rPr>
          <w:color w:val="000000" w:themeColor="text1"/>
        </w:rPr>
      </w:pPr>
    </w:p>
    <w:p w14:paraId="0B8DF7BC" w14:textId="5C9DA692" w:rsidR="00C430E6" w:rsidRPr="00BE182C" w:rsidRDefault="00C430E6" w:rsidP="00C430E6">
      <w:pPr>
        <w:pStyle w:val="ListParagraph"/>
        <w:numPr>
          <w:ilvl w:val="0"/>
          <w:numId w:val="1"/>
        </w:numPr>
        <w:ind w:leftChars="0"/>
        <w:rPr>
          <w:b/>
          <w:color w:val="000000" w:themeColor="text1"/>
          <w:sz w:val="28"/>
        </w:rPr>
      </w:pPr>
      <w:r w:rsidRPr="00BE182C">
        <w:rPr>
          <w:b/>
          <w:color w:val="000000" w:themeColor="text1"/>
          <w:sz w:val="28"/>
        </w:rPr>
        <w:t>Research Theme</w:t>
      </w:r>
    </w:p>
    <w:p w14:paraId="60659CD5" w14:textId="25D7FFEF" w:rsidR="00C430E6" w:rsidRDefault="00C430E6" w:rsidP="00C430E6">
      <w:pPr>
        <w:rPr>
          <w:color w:val="000000" w:themeColor="text1"/>
        </w:rPr>
      </w:pPr>
      <w:r w:rsidRPr="5068258E">
        <w:rPr>
          <w:color w:val="000000" w:themeColor="text1"/>
        </w:rPr>
        <w:t xml:space="preserve">Although universities will </w:t>
      </w:r>
      <w:r w:rsidR="18EDBFB4" w:rsidRPr="5068258E">
        <w:rPr>
          <w:color w:val="000000" w:themeColor="text1"/>
        </w:rPr>
        <w:t>match</w:t>
      </w:r>
      <w:r w:rsidRPr="5068258E">
        <w:rPr>
          <w:color w:val="000000" w:themeColor="text1"/>
        </w:rPr>
        <w:t xml:space="preserve"> candidates in line with the proposed research theme, professors may ask candidates to revise/elaborate research theme. From that viewpoint, it is appreciated for candidates to have </w:t>
      </w:r>
      <w:r w:rsidR="36912166" w:rsidRPr="5068258E">
        <w:rPr>
          <w:color w:val="000000" w:themeColor="text1"/>
        </w:rPr>
        <w:t>flexibility</w:t>
      </w:r>
      <w:r w:rsidRPr="5068258E">
        <w:rPr>
          <w:color w:val="000000" w:themeColor="text1"/>
        </w:rPr>
        <w:t xml:space="preserve"> on their research them</w:t>
      </w:r>
      <w:r w:rsidR="001B293A" w:rsidRPr="5068258E">
        <w:rPr>
          <w:color w:val="000000" w:themeColor="text1"/>
        </w:rPr>
        <w:t>e</w:t>
      </w:r>
      <w:r w:rsidR="00B565FC" w:rsidRPr="5068258E">
        <w:rPr>
          <w:color w:val="000000" w:themeColor="text1"/>
        </w:rPr>
        <w:t>s</w:t>
      </w:r>
      <w:r w:rsidRPr="5068258E">
        <w:rPr>
          <w:color w:val="000000" w:themeColor="text1"/>
        </w:rPr>
        <w:t xml:space="preserve"> to some degree.</w:t>
      </w:r>
    </w:p>
    <w:p w14:paraId="11230E07" w14:textId="77777777" w:rsidR="00B565FC" w:rsidRPr="00BE182C" w:rsidRDefault="00B565FC" w:rsidP="00C430E6">
      <w:pPr>
        <w:rPr>
          <w:color w:val="000000" w:themeColor="text1"/>
        </w:rPr>
      </w:pPr>
    </w:p>
    <w:p w14:paraId="353E7C0C" w14:textId="77777777" w:rsidR="00C430E6" w:rsidRDefault="00116343" w:rsidP="00C430E6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402C2F" wp14:editId="50EBFCDC">
                <wp:simplePos x="0" y="0"/>
                <wp:positionH relativeFrom="column">
                  <wp:posOffset>-65373</wp:posOffset>
                </wp:positionH>
                <wp:positionV relativeFrom="paragraph">
                  <wp:posOffset>136509</wp:posOffset>
                </wp:positionV>
                <wp:extent cx="6601839" cy="1104405"/>
                <wp:effectExtent l="0" t="0" r="27940" b="1968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1839" cy="11044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>
            <w:pict>
              <v:rect id="正方形/長方形 1" style="position:absolute;left:0;text-align:left;margin-left:-5.15pt;margin-top:10.75pt;width:519.85pt;height:8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red" strokeweight="1.5pt" w14:anchorId="0248CD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"/>
            </w:pict>
          </mc:Fallback>
        </mc:AlternateContent>
      </w:r>
      <w:r w:rsidR="00C430E6">
        <w:t xml:space="preserve"> </w:t>
      </w:r>
    </w:p>
    <w:p w14:paraId="3929A04B" w14:textId="7579C4AB" w:rsidR="00C430E6" w:rsidRDefault="00C430E6" w:rsidP="00C430E6">
      <w:pPr>
        <w:rPr>
          <w:b/>
        </w:rPr>
      </w:pPr>
      <w:r w:rsidRPr="00895B1A">
        <w:rPr>
          <w:b/>
          <w:color w:val="FF0000"/>
        </w:rPr>
        <w:t>Some participants suddenly decline after</w:t>
      </w:r>
      <w:r w:rsidR="00B565FC">
        <w:rPr>
          <w:b/>
          <w:color w:val="FF0000"/>
        </w:rPr>
        <w:t xml:space="preserve"> </w:t>
      </w:r>
      <w:r w:rsidRPr="00895B1A">
        <w:rPr>
          <w:b/>
          <w:color w:val="FF0000"/>
        </w:rPr>
        <w:t>receiv</w:t>
      </w:r>
      <w:r w:rsidR="00B565FC">
        <w:rPr>
          <w:b/>
          <w:color w:val="FF0000"/>
        </w:rPr>
        <w:t>ing</w:t>
      </w:r>
      <w:r w:rsidRPr="00895B1A">
        <w:rPr>
          <w:b/>
          <w:color w:val="FF0000"/>
        </w:rPr>
        <w:t xml:space="preserve"> university admission due to </w:t>
      </w:r>
      <w:r w:rsidR="00B565FC">
        <w:rPr>
          <w:b/>
          <w:color w:val="FF0000"/>
        </w:rPr>
        <w:t xml:space="preserve">the </w:t>
      </w:r>
      <w:r w:rsidRPr="00895B1A">
        <w:rPr>
          <w:b/>
          <w:color w:val="FF0000"/>
        </w:rPr>
        <w:t xml:space="preserve">above issues, which surprised many JICA officials and </w:t>
      </w:r>
      <w:r w:rsidR="002E0E2E" w:rsidRPr="00895B1A">
        <w:rPr>
          <w:b/>
          <w:color w:val="FF0000"/>
        </w:rPr>
        <w:t xml:space="preserve">Japanese </w:t>
      </w:r>
      <w:r w:rsidRPr="00895B1A">
        <w:rPr>
          <w:b/>
          <w:color w:val="FF0000"/>
        </w:rPr>
        <w:t xml:space="preserve">professors involved. </w:t>
      </w:r>
      <w:r w:rsidR="002E0E2E" w:rsidRPr="00895B1A">
        <w:rPr>
          <w:b/>
          <w:color w:val="FF0000"/>
        </w:rPr>
        <w:t>It is highly appreciated</w:t>
      </w:r>
      <w:r w:rsidRPr="00895B1A">
        <w:rPr>
          <w:b/>
          <w:color w:val="FF0000"/>
        </w:rPr>
        <w:t xml:space="preserve"> if you apply for this program after understanding these issues</w:t>
      </w:r>
      <w:r w:rsidR="002E0E2E" w:rsidRPr="00895B1A">
        <w:rPr>
          <w:b/>
          <w:color w:val="FF0000"/>
        </w:rPr>
        <w:t xml:space="preserve"> and backgrounds</w:t>
      </w:r>
      <w:r w:rsidRPr="00895B1A">
        <w:rPr>
          <w:b/>
          <w:color w:val="FF0000"/>
        </w:rPr>
        <w:t>.</w:t>
      </w:r>
      <w:r w:rsidRPr="00895B1A">
        <w:rPr>
          <w:b/>
        </w:rPr>
        <w:t xml:space="preserve"> </w:t>
      </w:r>
    </w:p>
    <w:p w14:paraId="0CF71F1D" w14:textId="77777777" w:rsidR="00BE182C" w:rsidRDefault="00BE182C" w:rsidP="00C430E6">
      <w:pPr>
        <w:rPr>
          <w:b/>
        </w:rPr>
      </w:pPr>
    </w:p>
    <w:p w14:paraId="1C83682C" w14:textId="5AC12A8E" w:rsidR="00BE182C" w:rsidRPr="00170641" w:rsidRDefault="00BE182C" w:rsidP="5068258E">
      <w:pPr>
        <w:rPr>
          <w:b/>
          <w:bCs/>
          <w:u w:val="single"/>
        </w:rPr>
      </w:pPr>
    </w:p>
    <w:p w14:paraId="5180586A" w14:textId="4E07E8B1" w:rsidR="5FF62DEF" w:rsidRDefault="5FF62DEF" w:rsidP="5068258E">
      <w:pPr>
        <w:rPr>
          <w:b/>
          <w:bCs/>
        </w:rPr>
      </w:pPr>
      <w:r w:rsidRPr="5068258E">
        <w:rPr>
          <w:b/>
          <w:bCs/>
        </w:rPr>
        <w:t>I read the above carefully</w:t>
      </w:r>
      <w:r w:rsidR="50EE6607" w:rsidRPr="5068258E">
        <w:rPr>
          <w:b/>
          <w:bCs/>
        </w:rPr>
        <w:t xml:space="preserve"> and understand its contents.</w:t>
      </w:r>
    </w:p>
    <w:p w14:paraId="6F0837B4" w14:textId="64C77C30" w:rsidR="5068258E" w:rsidRDefault="5068258E" w:rsidP="5068258E">
      <w:pPr>
        <w:rPr>
          <w:b/>
          <w:bCs/>
          <w:u w:val="single"/>
        </w:rPr>
      </w:pPr>
      <w:r>
        <w:br/>
      </w:r>
      <w:r w:rsidR="30D513B2" w:rsidRPr="5068258E">
        <w:rPr>
          <w:b/>
          <w:bCs/>
          <w:u w:val="single"/>
        </w:rPr>
        <w:t>Date</w:t>
      </w:r>
      <w:r w:rsidR="746063E6" w:rsidRPr="5068258E">
        <w:rPr>
          <w:b/>
          <w:bCs/>
          <w:u w:val="single"/>
        </w:rPr>
        <w:t>:</w:t>
      </w:r>
      <w:r w:rsidR="30D513B2" w:rsidRPr="5068258E">
        <w:rPr>
          <w:b/>
          <w:bCs/>
          <w:u w:val="single"/>
        </w:rPr>
        <w:t xml:space="preserve">                                                                                  </w:t>
      </w:r>
      <w:r>
        <w:br/>
      </w:r>
      <w:r>
        <w:br/>
      </w:r>
      <w:r>
        <w:br/>
      </w:r>
      <w:r w:rsidR="7CB84B9A" w:rsidRPr="5068258E">
        <w:rPr>
          <w:b/>
          <w:bCs/>
          <w:u w:val="single"/>
        </w:rPr>
        <w:t>Name</w:t>
      </w:r>
      <w:r w:rsidR="43603716" w:rsidRPr="5068258E">
        <w:rPr>
          <w:b/>
          <w:bCs/>
          <w:u w:val="single"/>
        </w:rPr>
        <w:t>:</w:t>
      </w:r>
      <w:r w:rsidR="43603716" w:rsidRPr="5068258E">
        <w:rPr>
          <w:b/>
          <w:bCs/>
          <w:u w:val="single"/>
        </w:rPr>
        <w:t xml:space="preserve">　　　　　　　　　　　　　　　　　　　　　　</w:t>
      </w:r>
      <w:r w:rsidR="755EC43A" w:rsidRPr="5068258E">
        <w:rPr>
          <w:b/>
          <w:bCs/>
          <w:u w:val="single"/>
        </w:rPr>
        <w:t xml:space="preserve"> </w:t>
      </w:r>
    </w:p>
    <w:p w14:paraId="2A2B3610" w14:textId="0027EE73" w:rsidR="5068258E" w:rsidRDefault="5068258E" w:rsidP="5068258E">
      <w:pPr>
        <w:rPr>
          <w:b/>
          <w:bCs/>
          <w:u w:val="single"/>
        </w:rPr>
      </w:pPr>
    </w:p>
    <w:p w14:paraId="0D7A03E8" w14:textId="2488825D" w:rsidR="5068258E" w:rsidRDefault="5068258E" w:rsidP="5068258E">
      <w:pPr>
        <w:rPr>
          <w:b/>
          <w:bCs/>
          <w:u w:val="single"/>
        </w:rPr>
      </w:pPr>
    </w:p>
    <w:p w14:paraId="60B342FE" w14:textId="5D66A162" w:rsidR="43603716" w:rsidRDefault="43603716" w:rsidP="5068258E">
      <w:pPr>
        <w:rPr>
          <w:b/>
          <w:bCs/>
          <w:u w:val="single"/>
        </w:rPr>
      </w:pPr>
      <w:r w:rsidRPr="5068258E">
        <w:rPr>
          <w:b/>
          <w:bCs/>
          <w:u w:val="single"/>
        </w:rPr>
        <w:t xml:space="preserve">Signature:                                                                          </w:t>
      </w:r>
    </w:p>
    <w:p w14:paraId="5ACA1E7A" w14:textId="0E2A7659" w:rsidR="5068258E" w:rsidRDefault="5068258E" w:rsidP="5068258E">
      <w:pPr>
        <w:rPr>
          <w:b/>
          <w:bCs/>
          <w:u w:val="single"/>
        </w:rPr>
      </w:pPr>
    </w:p>
    <w:p w14:paraId="79F4437B" w14:textId="0268E767" w:rsidR="5068258E" w:rsidRDefault="5068258E" w:rsidP="5068258E">
      <w:pPr>
        <w:rPr>
          <w:b/>
          <w:bCs/>
          <w:u w:val="single"/>
        </w:rPr>
      </w:pPr>
      <w:r>
        <w:br/>
      </w:r>
      <w:r>
        <w:br/>
      </w:r>
      <w:r>
        <w:br/>
      </w:r>
      <w:r>
        <w:br/>
      </w:r>
    </w:p>
    <w:p w14:paraId="563B4336" w14:textId="391D8004" w:rsidR="5068258E" w:rsidRDefault="5068258E" w:rsidP="5068258E">
      <w:pPr>
        <w:rPr>
          <w:b/>
          <w:bCs/>
          <w:u w:val="single"/>
        </w:rPr>
      </w:pPr>
    </w:p>
    <w:p w14:paraId="0147563E" w14:textId="41159E50" w:rsidR="5068258E" w:rsidRDefault="5068258E" w:rsidP="5068258E">
      <w:pPr>
        <w:rPr>
          <w:b/>
          <w:bCs/>
          <w:u w:val="single"/>
        </w:rPr>
      </w:pPr>
    </w:p>
    <w:p w14:paraId="33395178" w14:textId="46BC8EF2" w:rsidR="5068258E" w:rsidRDefault="5068258E" w:rsidP="5068258E">
      <w:pPr>
        <w:rPr>
          <w:b/>
          <w:bCs/>
          <w:u w:val="single"/>
        </w:rPr>
      </w:pPr>
      <w:r>
        <w:br/>
      </w:r>
    </w:p>
    <w:p w14:paraId="0ED73970" w14:textId="0CFD9AA9" w:rsidR="5068258E" w:rsidRDefault="5068258E" w:rsidP="5068258E">
      <w:pPr>
        <w:rPr>
          <w:b/>
          <w:bCs/>
          <w:u w:val="single"/>
        </w:rPr>
      </w:pPr>
    </w:p>
    <w:p w14:paraId="6F2CAACC" w14:textId="244E451F" w:rsidR="5068258E" w:rsidRDefault="5068258E" w:rsidP="5068258E">
      <w:pPr>
        <w:rPr>
          <w:b/>
          <w:bCs/>
          <w:u w:val="single"/>
        </w:rPr>
      </w:pPr>
      <w:r>
        <w:br/>
      </w:r>
    </w:p>
    <w:p w14:paraId="098D4059" w14:textId="5E4DA6C5" w:rsidR="5068258E" w:rsidRDefault="5068258E" w:rsidP="5068258E">
      <w:pPr>
        <w:rPr>
          <w:b/>
          <w:bCs/>
          <w:u w:val="single"/>
        </w:rPr>
      </w:pPr>
    </w:p>
    <w:p w14:paraId="16802747" w14:textId="1F00384C" w:rsidR="5068258E" w:rsidRDefault="5068258E" w:rsidP="5068258E">
      <w:pPr>
        <w:rPr>
          <w:b/>
          <w:bCs/>
          <w:u w:val="single"/>
          <w:lang w:val="fr-FR"/>
        </w:rPr>
      </w:pPr>
      <w:r>
        <w:br/>
      </w:r>
      <w:r>
        <w:br/>
      </w:r>
      <w:r>
        <w:br/>
      </w:r>
      <w:r>
        <w:br/>
      </w:r>
      <w:r>
        <w:br/>
      </w:r>
    </w:p>
    <w:p w14:paraId="1611232C" w14:textId="1583CED8" w:rsidR="5068258E" w:rsidRDefault="5068258E" w:rsidP="5068258E">
      <w:pPr>
        <w:rPr>
          <w:b/>
          <w:bCs/>
          <w:u w:val="single"/>
        </w:rPr>
      </w:pPr>
    </w:p>
    <w:sectPr w:rsidR="5068258E" w:rsidSect="00BE182C">
      <w:pgSz w:w="11906" w:h="16838"/>
      <w:pgMar w:top="680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7622F5" w14:textId="77777777" w:rsidR="000A2E32" w:rsidRDefault="000A2E32" w:rsidP="00B0450E">
      <w:r>
        <w:separator/>
      </w:r>
    </w:p>
  </w:endnote>
  <w:endnote w:type="continuationSeparator" w:id="0">
    <w:p w14:paraId="301BC125" w14:textId="77777777" w:rsidR="000A2E32" w:rsidRDefault="000A2E32" w:rsidP="00B0450E">
      <w:r>
        <w:continuationSeparator/>
      </w:r>
    </w:p>
  </w:endnote>
  <w:endnote w:type="continuationNotice" w:id="1">
    <w:p w14:paraId="3EEE35DB" w14:textId="77777777" w:rsidR="000C6687" w:rsidRDefault="000C66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0A71C1" w14:textId="77777777" w:rsidR="000A2E32" w:rsidRDefault="000A2E32" w:rsidP="00B0450E">
      <w:r>
        <w:separator/>
      </w:r>
    </w:p>
  </w:footnote>
  <w:footnote w:type="continuationSeparator" w:id="0">
    <w:p w14:paraId="1C40BE04" w14:textId="77777777" w:rsidR="000A2E32" w:rsidRDefault="000A2E32" w:rsidP="00B0450E">
      <w:r>
        <w:continuationSeparator/>
      </w:r>
    </w:p>
  </w:footnote>
  <w:footnote w:type="continuationNotice" w:id="1">
    <w:p w14:paraId="231E8A52" w14:textId="77777777" w:rsidR="000C6687" w:rsidRDefault="000C66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D50F52"/>
    <w:multiLevelType w:val="hybridMultilevel"/>
    <w:tmpl w:val="24120994"/>
    <w:lvl w:ilvl="0" w:tplc="8E5A96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73341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DA6"/>
    <w:rsid w:val="00004DB4"/>
    <w:rsid w:val="00071C05"/>
    <w:rsid w:val="000A2E32"/>
    <w:rsid w:val="000C6687"/>
    <w:rsid w:val="00116343"/>
    <w:rsid w:val="00170641"/>
    <w:rsid w:val="00187DA6"/>
    <w:rsid w:val="001B293A"/>
    <w:rsid w:val="001F18BC"/>
    <w:rsid w:val="00251437"/>
    <w:rsid w:val="002E0E2E"/>
    <w:rsid w:val="00472D8F"/>
    <w:rsid w:val="004D35BB"/>
    <w:rsid w:val="005E2DC1"/>
    <w:rsid w:val="00655073"/>
    <w:rsid w:val="006C0FEF"/>
    <w:rsid w:val="006C2E64"/>
    <w:rsid w:val="007D1956"/>
    <w:rsid w:val="00821B5C"/>
    <w:rsid w:val="00895B1A"/>
    <w:rsid w:val="009871BE"/>
    <w:rsid w:val="0099122B"/>
    <w:rsid w:val="009D3443"/>
    <w:rsid w:val="00AF46BB"/>
    <w:rsid w:val="00B0450E"/>
    <w:rsid w:val="00B565FC"/>
    <w:rsid w:val="00BE182C"/>
    <w:rsid w:val="00C1681B"/>
    <w:rsid w:val="00C430E6"/>
    <w:rsid w:val="00D7074F"/>
    <w:rsid w:val="00EF18CA"/>
    <w:rsid w:val="01E33D89"/>
    <w:rsid w:val="06B6CC3D"/>
    <w:rsid w:val="08D2DFD6"/>
    <w:rsid w:val="0A13C31E"/>
    <w:rsid w:val="0A1E485C"/>
    <w:rsid w:val="0F0ECCFA"/>
    <w:rsid w:val="15B8AB88"/>
    <w:rsid w:val="18EDBFB4"/>
    <w:rsid w:val="27CBA9E4"/>
    <w:rsid w:val="30D513B2"/>
    <w:rsid w:val="31C1B3E5"/>
    <w:rsid w:val="36912166"/>
    <w:rsid w:val="3BADEA8D"/>
    <w:rsid w:val="3E02DDA9"/>
    <w:rsid w:val="43603716"/>
    <w:rsid w:val="481E33F7"/>
    <w:rsid w:val="4AE470DA"/>
    <w:rsid w:val="5068258E"/>
    <w:rsid w:val="50EE6607"/>
    <w:rsid w:val="5CCC781E"/>
    <w:rsid w:val="5FF62DEF"/>
    <w:rsid w:val="61DC868A"/>
    <w:rsid w:val="6FB627B3"/>
    <w:rsid w:val="711BB70D"/>
    <w:rsid w:val="72D7F2D0"/>
    <w:rsid w:val="746063E6"/>
    <w:rsid w:val="755EC43A"/>
    <w:rsid w:val="7CB8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BDCE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MS Gothic" w:hAnsi="Arial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7DA6"/>
    <w:pPr>
      <w:ind w:leftChars="400" w:left="840"/>
    </w:pPr>
  </w:style>
  <w:style w:type="paragraph" w:styleId="Header">
    <w:name w:val="header"/>
    <w:basedOn w:val="Normal"/>
    <w:link w:val="HeaderChar"/>
    <w:uiPriority w:val="99"/>
    <w:unhideWhenUsed/>
    <w:rsid w:val="00B0450E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B0450E"/>
  </w:style>
  <w:style w:type="paragraph" w:styleId="Footer">
    <w:name w:val="footer"/>
    <w:basedOn w:val="Normal"/>
    <w:link w:val="FooterChar"/>
    <w:uiPriority w:val="99"/>
    <w:unhideWhenUsed/>
    <w:rsid w:val="00B0450E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B04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32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045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1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1808</Characters>
  <Application>Microsoft Office Word</Application>
  <DocSecurity>4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2024-01-10T21:44:00Z</dcterms:created>
  <dcterms:modified xsi:type="dcterms:W3CDTF">2025-01-19T11:37:00Z</dcterms:modified>
</cp:coreProperties>
</file>