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6DD0" w14:textId="77777777" w:rsidR="00B73FFE" w:rsidRDefault="001136E6">
      <w:pPr>
        <w:jc w:val="center"/>
        <w:rPr>
          <w:rFonts w:asciiTheme="majorHAnsi" w:hAnsiTheme="majorHAnsi" w:cstheme="majorHAnsi"/>
          <w:sz w:val="22"/>
          <w:szCs w:val="22"/>
          <w:lang w:val="es-ES"/>
        </w:rPr>
      </w:pPr>
      <w:r w:rsidRPr="008E5D1A">
        <w:rPr>
          <w:rFonts w:asciiTheme="majorHAnsi" w:hAnsiTheme="majorHAnsi" w:cstheme="majorHAnsi"/>
          <w:noProof/>
          <w:lang w:eastAsia="es-CL"/>
        </w:rPr>
        <w:drawing>
          <wp:anchor distT="0" distB="0" distL="114300" distR="114300" simplePos="0" relativeHeight="251661312" behindDoc="1" locked="0" layoutInCell="1" allowOverlap="1" wp14:anchorId="393EDA19" wp14:editId="01F2EF98">
            <wp:simplePos x="0" y="0"/>
            <wp:positionH relativeFrom="margin">
              <wp:align>center</wp:align>
            </wp:positionH>
            <wp:positionV relativeFrom="paragraph">
              <wp:posOffset>-285750</wp:posOffset>
            </wp:positionV>
            <wp:extent cx="2069454" cy="1269610"/>
            <wp:effectExtent l="0" t="0" r="0" b="0"/>
            <wp:wrapNone/>
            <wp:docPr id="1" name="Imagen 1" descr="C:\Users\sacevedo\Desktop\LOGO AGCID SET\AGCID ALTA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evedo\Desktop\LOGO AGCID SET\AGCID ALTA (sinfon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9454" cy="1269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EDCE2" w14:textId="77777777" w:rsidR="005923B1" w:rsidRPr="008E5D1A" w:rsidRDefault="005923B1" w:rsidP="005923B1">
      <w:pPr>
        <w:jc w:val="center"/>
        <w:rPr>
          <w:rFonts w:asciiTheme="majorHAnsi" w:hAnsiTheme="majorHAnsi" w:cstheme="majorHAnsi"/>
          <w:sz w:val="22"/>
          <w:szCs w:val="22"/>
          <w:lang w:val="es-ES"/>
        </w:rPr>
      </w:pPr>
    </w:p>
    <w:p w14:paraId="0C5CA5D1" w14:textId="77777777" w:rsidR="005923B1" w:rsidRPr="00536752" w:rsidRDefault="005923B1" w:rsidP="005923B1">
      <w:pPr>
        <w:rPr>
          <w:rFonts w:asciiTheme="majorHAnsi" w:hAnsiTheme="majorHAnsi" w:cstheme="majorHAnsi"/>
          <w:sz w:val="22"/>
          <w:szCs w:val="22"/>
          <w:lang w:val="en-GB"/>
        </w:rPr>
      </w:pPr>
      <w:r w:rsidRPr="00536752">
        <w:rPr>
          <w:rFonts w:asciiTheme="majorHAnsi" w:hAnsiTheme="majorHAnsi" w:cstheme="majorHAnsi"/>
          <w:sz w:val="22"/>
          <w:szCs w:val="22"/>
          <w:lang w:val="en-GB"/>
        </w:rPr>
        <w:t xml:space="preserve">                            </w:t>
      </w:r>
    </w:p>
    <w:p w14:paraId="595202FD" w14:textId="77777777" w:rsidR="005923B1" w:rsidRPr="00536752" w:rsidRDefault="005923B1" w:rsidP="005923B1">
      <w:pPr>
        <w:jc w:val="center"/>
        <w:rPr>
          <w:rFonts w:asciiTheme="majorHAnsi" w:hAnsiTheme="majorHAnsi" w:cstheme="majorHAnsi"/>
          <w:sz w:val="22"/>
          <w:szCs w:val="22"/>
          <w:lang w:val="en-GB"/>
        </w:rPr>
      </w:pPr>
    </w:p>
    <w:p w14:paraId="3A49895D" w14:textId="77777777" w:rsidR="005923B1" w:rsidRPr="00536752" w:rsidRDefault="005923B1" w:rsidP="005923B1">
      <w:pPr>
        <w:jc w:val="center"/>
        <w:rPr>
          <w:rFonts w:asciiTheme="majorHAnsi" w:hAnsiTheme="majorHAnsi" w:cstheme="majorHAnsi"/>
          <w:sz w:val="22"/>
          <w:szCs w:val="22"/>
          <w:lang w:val="en-GB"/>
        </w:rPr>
      </w:pPr>
    </w:p>
    <w:p w14:paraId="32278C61" w14:textId="77777777" w:rsidR="005923B1" w:rsidRPr="00536752" w:rsidRDefault="005923B1" w:rsidP="005923B1">
      <w:pPr>
        <w:jc w:val="center"/>
        <w:rPr>
          <w:rFonts w:asciiTheme="majorHAnsi" w:hAnsiTheme="majorHAnsi" w:cstheme="majorHAnsi"/>
          <w:sz w:val="22"/>
          <w:szCs w:val="22"/>
          <w:lang w:val="en-GB"/>
        </w:rPr>
      </w:pPr>
    </w:p>
    <w:p w14:paraId="73E0A1D8" w14:textId="77777777" w:rsidR="00B73FFE" w:rsidRPr="00536752" w:rsidRDefault="001136E6">
      <w:pPr>
        <w:jc w:val="center"/>
        <w:rPr>
          <w:rFonts w:asciiTheme="majorHAnsi" w:hAnsiTheme="majorHAnsi" w:cstheme="majorHAnsi"/>
          <w:sz w:val="22"/>
          <w:szCs w:val="22"/>
          <w:lang w:val="en-GB"/>
        </w:rPr>
      </w:pPr>
      <w:r w:rsidRPr="008E5D1A">
        <w:rPr>
          <w:rFonts w:asciiTheme="majorHAnsi" w:hAnsiTheme="majorHAnsi" w:cstheme="majorHAnsi"/>
          <w:noProof/>
          <w:sz w:val="22"/>
          <w:szCs w:val="22"/>
          <w:lang w:eastAsia="es-CL"/>
        </w:rPr>
        <w:drawing>
          <wp:anchor distT="0" distB="0" distL="114300" distR="114300" simplePos="0" relativeHeight="251659264" behindDoc="0" locked="0" layoutInCell="1" allowOverlap="1" wp14:anchorId="721D6AB1" wp14:editId="6D92F1CC">
            <wp:simplePos x="0" y="0"/>
            <wp:positionH relativeFrom="column">
              <wp:posOffset>1358265</wp:posOffset>
            </wp:positionH>
            <wp:positionV relativeFrom="paragraph">
              <wp:posOffset>132080</wp:posOffset>
            </wp:positionV>
            <wp:extent cx="2860675" cy="1085850"/>
            <wp:effectExtent l="0" t="0" r="0" b="0"/>
            <wp:wrapNone/>
            <wp:docPr id="2" name="Imagen 2"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1085850"/>
                    </a:xfrm>
                    <a:prstGeom prst="rect">
                      <a:avLst/>
                    </a:prstGeom>
                    <a:noFill/>
                  </pic:spPr>
                </pic:pic>
              </a:graphicData>
            </a:graphic>
            <wp14:sizeRelH relativeFrom="page">
              <wp14:pctWidth>0</wp14:pctWidth>
            </wp14:sizeRelH>
            <wp14:sizeRelV relativeFrom="page">
              <wp14:pctHeight>0</wp14:pctHeight>
            </wp14:sizeRelV>
          </wp:anchor>
        </w:drawing>
      </w:r>
    </w:p>
    <w:p w14:paraId="084F3FC8" w14:textId="77777777" w:rsidR="005923B1" w:rsidRPr="00536752" w:rsidRDefault="005923B1" w:rsidP="005923B1">
      <w:pPr>
        <w:jc w:val="center"/>
        <w:rPr>
          <w:rFonts w:asciiTheme="majorHAnsi" w:hAnsiTheme="majorHAnsi" w:cstheme="majorHAnsi"/>
          <w:sz w:val="22"/>
          <w:szCs w:val="22"/>
          <w:lang w:val="en-GB"/>
        </w:rPr>
      </w:pPr>
    </w:p>
    <w:p w14:paraId="634E9EA4" w14:textId="77777777" w:rsidR="005923B1" w:rsidRPr="00536752" w:rsidRDefault="005923B1" w:rsidP="005923B1">
      <w:pPr>
        <w:jc w:val="center"/>
        <w:rPr>
          <w:rFonts w:asciiTheme="majorHAnsi" w:hAnsiTheme="majorHAnsi" w:cstheme="majorHAnsi"/>
          <w:b/>
          <w:sz w:val="22"/>
          <w:szCs w:val="22"/>
          <w:lang w:val="en-GB"/>
        </w:rPr>
      </w:pPr>
    </w:p>
    <w:p w14:paraId="5A28E240" w14:textId="77777777" w:rsidR="005923B1" w:rsidRPr="00536752" w:rsidRDefault="005923B1" w:rsidP="005923B1">
      <w:pPr>
        <w:jc w:val="center"/>
        <w:rPr>
          <w:rFonts w:asciiTheme="majorHAnsi" w:hAnsiTheme="majorHAnsi" w:cstheme="majorHAnsi"/>
          <w:b/>
          <w:sz w:val="22"/>
          <w:szCs w:val="22"/>
          <w:lang w:val="en-GB"/>
        </w:rPr>
      </w:pPr>
    </w:p>
    <w:p w14:paraId="6D7CA7EF" w14:textId="77777777" w:rsidR="005923B1" w:rsidRPr="00536752" w:rsidRDefault="005923B1" w:rsidP="005923B1">
      <w:pPr>
        <w:jc w:val="center"/>
        <w:rPr>
          <w:rFonts w:asciiTheme="majorHAnsi" w:hAnsiTheme="majorHAnsi" w:cstheme="majorHAnsi"/>
          <w:b/>
          <w:sz w:val="22"/>
          <w:szCs w:val="22"/>
          <w:lang w:val="en-GB"/>
        </w:rPr>
      </w:pPr>
    </w:p>
    <w:p w14:paraId="6243713C" w14:textId="77777777" w:rsidR="005923B1" w:rsidRPr="00536752" w:rsidRDefault="005923B1" w:rsidP="005923B1">
      <w:pPr>
        <w:jc w:val="center"/>
        <w:rPr>
          <w:rFonts w:asciiTheme="majorHAnsi" w:hAnsiTheme="majorHAnsi" w:cstheme="majorHAnsi"/>
          <w:sz w:val="22"/>
          <w:szCs w:val="22"/>
          <w:lang w:val="en-GB"/>
        </w:rPr>
      </w:pPr>
    </w:p>
    <w:p w14:paraId="505BFCE9" w14:textId="77777777" w:rsidR="005923B1" w:rsidRPr="00536752" w:rsidRDefault="005923B1" w:rsidP="005923B1">
      <w:pPr>
        <w:jc w:val="center"/>
        <w:rPr>
          <w:rFonts w:asciiTheme="majorHAnsi" w:hAnsiTheme="majorHAnsi" w:cstheme="majorHAnsi"/>
          <w:sz w:val="22"/>
          <w:szCs w:val="22"/>
          <w:lang w:val="en-GB"/>
        </w:rPr>
      </w:pPr>
    </w:p>
    <w:p w14:paraId="740268FB" w14:textId="77777777" w:rsidR="005923B1" w:rsidRPr="00536752" w:rsidRDefault="005923B1" w:rsidP="005923B1">
      <w:pPr>
        <w:jc w:val="center"/>
        <w:rPr>
          <w:rFonts w:asciiTheme="majorHAnsi" w:hAnsiTheme="majorHAnsi" w:cstheme="majorHAnsi"/>
          <w:sz w:val="22"/>
          <w:szCs w:val="22"/>
          <w:lang w:val="en-GB"/>
        </w:rPr>
      </w:pPr>
    </w:p>
    <w:p w14:paraId="1B826C6F" w14:textId="77777777" w:rsidR="005923B1" w:rsidRPr="00536752" w:rsidRDefault="005923B1" w:rsidP="005923B1">
      <w:pPr>
        <w:jc w:val="center"/>
        <w:rPr>
          <w:rFonts w:asciiTheme="majorHAnsi" w:hAnsiTheme="majorHAnsi" w:cstheme="majorHAnsi"/>
          <w:sz w:val="22"/>
          <w:szCs w:val="22"/>
          <w:lang w:val="en-GB"/>
        </w:rPr>
      </w:pPr>
    </w:p>
    <w:p w14:paraId="75868C8D" w14:textId="77777777" w:rsidR="005923B1" w:rsidRPr="00536752" w:rsidRDefault="005923B1" w:rsidP="005923B1">
      <w:pPr>
        <w:jc w:val="center"/>
        <w:rPr>
          <w:rFonts w:asciiTheme="majorHAnsi" w:hAnsiTheme="majorHAnsi" w:cstheme="majorHAnsi"/>
          <w:sz w:val="22"/>
          <w:szCs w:val="22"/>
          <w:lang w:val="en-GB"/>
        </w:rPr>
      </w:pPr>
    </w:p>
    <w:p w14:paraId="45CB0033" w14:textId="77777777" w:rsidR="005923B1" w:rsidRPr="00536752" w:rsidRDefault="005923B1" w:rsidP="005923B1">
      <w:pPr>
        <w:jc w:val="center"/>
        <w:rPr>
          <w:rFonts w:asciiTheme="majorHAnsi" w:hAnsiTheme="majorHAnsi" w:cstheme="majorHAnsi"/>
          <w:sz w:val="22"/>
          <w:szCs w:val="22"/>
          <w:lang w:val="en-GB"/>
        </w:rPr>
      </w:pPr>
    </w:p>
    <w:p w14:paraId="17D36B7D" w14:textId="77777777" w:rsidR="005923B1" w:rsidRPr="00536752" w:rsidRDefault="005923B1" w:rsidP="005923B1">
      <w:pPr>
        <w:jc w:val="center"/>
        <w:rPr>
          <w:rFonts w:asciiTheme="majorHAnsi" w:hAnsiTheme="majorHAnsi" w:cstheme="majorHAnsi"/>
          <w:sz w:val="22"/>
          <w:szCs w:val="22"/>
          <w:lang w:val="en-GB"/>
        </w:rPr>
      </w:pPr>
    </w:p>
    <w:p w14:paraId="24CF4E6A" w14:textId="77777777" w:rsidR="005923B1" w:rsidRPr="00536752" w:rsidRDefault="005923B1" w:rsidP="005923B1">
      <w:pPr>
        <w:jc w:val="center"/>
        <w:rPr>
          <w:rFonts w:asciiTheme="majorHAnsi" w:hAnsiTheme="majorHAnsi" w:cstheme="majorHAnsi"/>
          <w:b/>
          <w:sz w:val="22"/>
          <w:szCs w:val="22"/>
          <w:lang w:val="en-GB"/>
        </w:rPr>
      </w:pPr>
    </w:p>
    <w:p w14:paraId="0BADE125" w14:textId="77777777" w:rsidR="00B73FFE" w:rsidRPr="009C7870" w:rsidRDefault="001136E6">
      <w:pPr>
        <w:jc w:val="center"/>
        <w:rPr>
          <w:rFonts w:asciiTheme="majorHAnsi" w:hAnsiTheme="majorHAnsi" w:cstheme="majorHAnsi"/>
          <w:b/>
          <w:sz w:val="22"/>
          <w:szCs w:val="22"/>
          <w:lang w:val="en-US"/>
        </w:rPr>
      </w:pPr>
      <w:r w:rsidRPr="009C7870">
        <w:rPr>
          <w:rFonts w:asciiTheme="majorHAnsi" w:hAnsiTheme="majorHAnsi" w:cstheme="majorHAnsi"/>
          <w:b/>
          <w:sz w:val="22"/>
          <w:szCs w:val="22"/>
          <w:lang w:val="en-US"/>
        </w:rPr>
        <w:t>SCHOLARSHIP CALL</w:t>
      </w:r>
    </w:p>
    <w:p w14:paraId="58633056" w14:textId="77777777" w:rsidR="005923B1" w:rsidRPr="009C7870" w:rsidRDefault="005923B1" w:rsidP="005923B1">
      <w:pPr>
        <w:jc w:val="center"/>
        <w:rPr>
          <w:rFonts w:asciiTheme="majorHAnsi" w:hAnsiTheme="majorHAnsi" w:cstheme="majorHAnsi"/>
          <w:b/>
          <w:sz w:val="22"/>
          <w:szCs w:val="22"/>
          <w:lang w:val="en-US"/>
        </w:rPr>
      </w:pPr>
    </w:p>
    <w:p w14:paraId="70424A73" w14:textId="77777777" w:rsidR="005923B1" w:rsidRPr="009C7870" w:rsidRDefault="005923B1" w:rsidP="005923B1">
      <w:pPr>
        <w:jc w:val="center"/>
        <w:rPr>
          <w:rFonts w:asciiTheme="majorHAnsi" w:hAnsiTheme="majorHAnsi" w:cstheme="majorHAnsi"/>
          <w:b/>
          <w:sz w:val="22"/>
          <w:szCs w:val="22"/>
          <w:lang w:val="en-US"/>
        </w:rPr>
      </w:pPr>
    </w:p>
    <w:p w14:paraId="3A2F1D9B" w14:textId="77777777" w:rsidR="005923B1" w:rsidRPr="009C7870" w:rsidRDefault="005923B1" w:rsidP="005923B1">
      <w:pPr>
        <w:jc w:val="center"/>
        <w:rPr>
          <w:rFonts w:asciiTheme="majorHAnsi" w:hAnsiTheme="majorHAnsi" w:cstheme="majorHAnsi"/>
          <w:b/>
          <w:sz w:val="22"/>
          <w:szCs w:val="22"/>
          <w:lang w:val="en-US"/>
        </w:rPr>
      </w:pPr>
    </w:p>
    <w:p w14:paraId="3C8F98A7" w14:textId="77777777" w:rsidR="005923B1" w:rsidRPr="009C7870" w:rsidRDefault="005923B1" w:rsidP="005923B1">
      <w:pPr>
        <w:jc w:val="center"/>
        <w:rPr>
          <w:rFonts w:asciiTheme="majorHAnsi" w:hAnsiTheme="majorHAnsi" w:cstheme="majorHAnsi"/>
          <w:b/>
          <w:sz w:val="22"/>
          <w:szCs w:val="22"/>
          <w:lang w:val="en-US"/>
        </w:rPr>
      </w:pPr>
    </w:p>
    <w:p w14:paraId="28A2FDB8" w14:textId="1BE1BD38" w:rsidR="00B73FFE" w:rsidRPr="009C7870" w:rsidRDefault="001136E6">
      <w:pPr>
        <w:jc w:val="center"/>
        <w:rPr>
          <w:rFonts w:asciiTheme="majorHAnsi" w:hAnsiTheme="majorHAnsi" w:cstheme="majorHAnsi"/>
          <w:b/>
          <w:sz w:val="22"/>
          <w:szCs w:val="22"/>
          <w:lang w:val="en-US"/>
        </w:rPr>
      </w:pPr>
      <w:r w:rsidRPr="009C7870">
        <w:rPr>
          <w:rFonts w:asciiTheme="majorHAnsi" w:hAnsiTheme="majorHAnsi" w:cstheme="majorHAnsi"/>
          <w:b/>
          <w:sz w:val="22"/>
          <w:szCs w:val="22"/>
          <w:lang w:val="en-US"/>
        </w:rPr>
        <w:t>II</w:t>
      </w:r>
      <w:r w:rsidR="00DD5C99">
        <w:rPr>
          <w:rFonts w:asciiTheme="majorHAnsi" w:hAnsiTheme="majorHAnsi" w:cstheme="majorHAnsi"/>
          <w:b/>
          <w:sz w:val="22"/>
          <w:szCs w:val="22"/>
          <w:lang w:val="en-US"/>
        </w:rPr>
        <w:t>I</w:t>
      </w:r>
      <w:r w:rsidRPr="009C7870">
        <w:rPr>
          <w:rFonts w:asciiTheme="majorHAnsi" w:hAnsiTheme="majorHAnsi" w:cstheme="majorHAnsi"/>
          <w:b/>
          <w:sz w:val="22"/>
          <w:szCs w:val="22"/>
          <w:lang w:val="en-US"/>
        </w:rPr>
        <w:t xml:space="preserve"> </w:t>
      </w:r>
      <w:r w:rsidR="005923B1" w:rsidRPr="009C7870">
        <w:rPr>
          <w:rFonts w:asciiTheme="majorHAnsi" w:hAnsiTheme="majorHAnsi" w:cstheme="majorHAnsi"/>
          <w:b/>
          <w:sz w:val="22"/>
          <w:szCs w:val="22"/>
          <w:lang w:val="en-US"/>
        </w:rPr>
        <w:t>INTERNATIONAL COURSE</w:t>
      </w:r>
    </w:p>
    <w:p w14:paraId="0FEC34F1" w14:textId="53C64DC7" w:rsidR="00B73FFE" w:rsidRPr="009C7870" w:rsidRDefault="0088310A">
      <w:pPr>
        <w:jc w:val="center"/>
        <w:rPr>
          <w:rFonts w:asciiTheme="majorHAnsi" w:hAnsiTheme="majorHAnsi" w:cstheme="majorHAnsi"/>
          <w:b/>
          <w:sz w:val="22"/>
          <w:szCs w:val="22"/>
          <w:lang w:val="en-US"/>
        </w:rPr>
      </w:pPr>
      <w:r>
        <w:rPr>
          <w:rFonts w:asciiTheme="majorHAnsi" w:hAnsiTheme="majorHAnsi" w:cstheme="majorHAnsi"/>
          <w:b/>
          <w:sz w:val="22"/>
          <w:szCs w:val="22"/>
          <w:lang w:val="en-US"/>
        </w:rPr>
        <w:t>DATA SCIENCE FOR PUBLIC POLICY</w:t>
      </w:r>
    </w:p>
    <w:p w14:paraId="73B7C4C2" w14:textId="01C6EF65" w:rsidR="00B73FFE" w:rsidRPr="009C7870" w:rsidRDefault="001136E6">
      <w:pPr>
        <w:jc w:val="center"/>
        <w:rPr>
          <w:rFonts w:asciiTheme="majorHAnsi" w:hAnsiTheme="majorHAnsi" w:cstheme="majorHAnsi"/>
          <w:b/>
          <w:sz w:val="22"/>
          <w:szCs w:val="22"/>
          <w:lang w:val="en-US"/>
        </w:rPr>
      </w:pPr>
      <w:r w:rsidRPr="009C7870">
        <w:rPr>
          <w:rFonts w:asciiTheme="majorHAnsi" w:hAnsiTheme="majorHAnsi" w:cstheme="majorHAnsi"/>
          <w:b/>
          <w:sz w:val="22"/>
          <w:szCs w:val="22"/>
          <w:lang w:val="en-US"/>
        </w:rPr>
        <w:t xml:space="preserve">ONLINE EDITION </w:t>
      </w:r>
      <w:r w:rsidR="00DD5C99">
        <w:rPr>
          <w:rFonts w:asciiTheme="majorHAnsi" w:hAnsiTheme="majorHAnsi" w:cstheme="majorHAnsi"/>
          <w:b/>
          <w:sz w:val="22"/>
          <w:szCs w:val="22"/>
          <w:lang w:val="en-US"/>
        </w:rPr>
        <w:t>–</w:t>
      </w:r>
      <w:r w:rsidRPr="009C7870">
        <w:rPr>
          <w:rFonts w:asciiTheme="majorHAnsi" w:hAnsiTheme="majorHAnsi" w:cstheme="majorHAnsi"/>
          <w:b/>
          <w:sz w:val="22"/>
          <w:szCs w:val="22"/>
          <w:lang w:val="en-US"/>
        </w:rPr>
        <w:t xml:space="preserve"> </w:t>
      </w:r>
      <w:r w:rsidR="00DD5C99">
        <w:rPr>
          <w:rFonts w:asciiTheme="majorHAnsi" w:hAnsiTheme="majorHAnsi" w:cstheme="majorHAnsi"/>
          <w:b/>
          <w:sz w:val="22"/>
          <w:szCs w:val="22"/>
          <w:lang w:val="en-US"/>
        </w:rPr>
        <w:t xml:space="preserve">AFRICA </w:t>
      </w:r>
      <w:r w:rsidR="00E857C0">
        <w:rPr>
          <w:rFonts w:asciiTheme="majorHAnsi" w:hAnsiTheme="majorHAnsi" w:cstheme="majorHAnsi"/>
          <w:b/>
          <w:sz w:val="22"/>
          <w:szCs w:val="22"/>
          <w:lang w:val="en-US"/>
        </w:rPr>
        <w:t>2025</w:t>
      </w:r>
    </w:p>
    <w:p w14:paraId="13DE4A75" w14:textId="77777777" w:rsidR="005923B1" w:rsidRPr="009C7870" w:rsidRDefault="005923B1" w:rsidP="005923B1">
      <w:pPr>
        <w:jc w:val="center"/>
        <w:rPr>
          <w:rFonts w:asciiTheme="majorHAnsi" w:hAnsiTheme="majorHAnsi" w:cstheme="majorHAnsi"/>
          <w:b/>
          <w:sz w:val="22"/>
          <w:szCs w:val="22"/>
          <w:lang w:val="en-US"/>
        </w:rPr>
      </w:pPr>
    </w:p>
    <w:p w14:paraId="51DB14B0" w14:textId="77777777" w:rsidR="005923B1" w:rsidRPr="009C7870" w:rsidRDefault="005923B1" w:rsidP="005923B1">
      <w:pPr>
        <w:jc w:val="center"/>
        <w:rPr>
          <w:rFonts w:asciiTheme="majorHAnsi" w:hAnsiTheme="majorHAnsi" w:cstheme="majorHAnsi"/>
          <w:b/>
          <w:sz w:val="22"/>
          <w:szCs w:val="22"/>
          <w:lang w:val="en-US"/>
        </w:rPr>
      </w:pPr>
    </w:p>
    <w:p w14:paraId="5CB587E4" w14:textId="77777777" w:rsidR="005923B1" w:rsidRPr="009C7870" w:rsidRDefault="005923B1" w:rsidP="005923B1">
      <w:pPr>
        <w:tabs>
          <w:tab w:val="left" w:pos="923"/>
          <w:tab w:val="center" w:pos="4419"/>
        </w:tabs>
        <w:rPr>
          <w:rFonts w:asciiTheme="majorHAnsi" w:hAnsiTheme="majorHAnsi" w:cstheme="majorHAnsi"/>
          <w:b/>
          <w:color w:val="000000" w:themeColor="text1"/>
          <w:sz w:val="22"/>
          <w:szCs w:val="22"/>
          <w:lang w:val="en-US"/>
        </w:rPr>
      </w:pPr>
      <w:r w:rsidRPr="009C7870">
        <w:rPr>
          <w:rFonts w:asciiTheme="majorHAnsi" w:hAnsiTheme="majorHAnsi" w:cstheme="majorHAnsi"/>
          <w:b/>
          <w:color w:val="000000" w:themeColor="text1"/>
          <w:sz w:val="22"/>
          <w:szCs w:val="22"/>
          <w:lang w:val="en-US"/>
        </w:rPr>
        <w:tab/>
      </w:r>
      <w:r w:rsidRPr="009C7870">
        <w:rPr>
          <w:rFonts w:asciiTheme="majorHAnsi" w:hAnsiTheme="majorHAnsi" w:cstheme="majorHAnsi"/>
          <w:b/>
          <w:color w:val="000000" w:themeColor="text1"/>
          <w:sz w:val="22"/>
          <w:szCs w:val="22"/>
          <w:lang w:val="en-US"/>
        </w:rPr>
        <w:tab/>
      </w:r>
    </w:p>
    <w:p w14:paraId="3B2B1B82" w14:textId="77777777" w:rsidR="005923B1" w:rsidRPr="009C7870" w:rsidRDefault="005923B1" w:rsidP="005923B1">
      <w:pPr>
        <w:jc w:val="center"/>
        <w:rPr>
          <w:rFonts w:asciiTheme="majorHAnsi" w:hAnsiTheme="majorHAnsi" w:cstheme="majorHAnsi"/>
          <w:b/>
          <w:color w:val="FFFF00"/>
          <w:sz w:val="22"/>
          <w:szCs w:val="22"/>
          <w:lang w:val="en-US"/>
        </w:rPr>
      </w:pPr>
    </w:p>
    <w:p w14:paraId="4634F156" w14:textId="77777777" w:rsidR="00A84B77" w:rsidRPr="009C7870" w:rsidRDefault="00A84B77" w:rsidP="005923B1">
      <w:pPr>
        <w:jc w:val="center"/>
        <w:rPr>
          <w:rFonts w:asciiTheme="majorHAnsi" w:hAnsiTheme="majorHAnsi" w:cstheme="majorHAnsi"/>
          <w:b/>
          <w:color w:val="FFFF00"/>
          <w:sz w:val="22"/>
          <w:szCs w:val="22"/>
          <w:lang w:val="en-US"/>
        </w:rPr>
      </w:pPr>
    </w:p>
    <w:p w14:paraId="7FCB105B" w14:textId="77777777" w:rsidR="005923B1" w:rsidRPr="009C7870" w:rsidRDefault="005923B1" w:rsidP="005923B1">
      <w:pPr>
        <w:jc w:val="center"/>
        <w:rPr>
          <w:rFonts w:asciiTheme="majorHAnsi" w:hAnsiTheme="majorHAnsi" w:cstheme="majorHAnsi"/>
          <w:b/>
          <w:sz w:val="22"/>
          <w:szCs w:val="22"/>
          <w:lang w:val="en-US"/>
        </w:rPr>
      </w:pPr>
    </w:p>
    <w:p w14:paraId="2C3F73DD" w14:textId="77777777" w:rsidR="005923B1" w:rsidRPr="009C7870" w:rsidRDefault="005923B1" w:rsidP="005923B1">
      <w:pPr>
        <w:jc w:val="center"/>
        <w:rPr>
          <w:rFonts w:asciiTheme="majorHAnsi" w:hAnsiTheme="majorHAnsi" w:cstheme="majorHAnsi"/>
          <w:b/>
          <w:sz w:val="22"/>
          <w:szCs w:val="22"/>
          <w:lang w:val="en-US"/>
        </w:rPr>
      </w:pPr>
    </w:p>
    <w:p w14:paraId="194CA20E" w14:textId="77777777" w:rsidR="005923B1" w:rsidRPr="009C7870" w:rsidRDefault="005923B1" w:rsidP="005923B1">
      <w:pPr>
        <w:jc w:val="center"/>
        <w:rPr>
          <w:rFonts w:asciiTheme="majorHAnsi" w:hAnsiTheme="majorHAnsi" w:cstheme="majorHAnsi"/>
          <w:b/>
          <w:sz w:val="22"/>
          <w:szCs w:val="22"/>
          <w:lang w:val="en-US"/>
        </w:rPr>
      </w:pPr>
    </w:p>
    <w:p w14:paraId="2BF1B27A" w14:textId="77777777" w:rsidR="005923B1" w:rsidRPr="009C7870" w:rsidRDefault="005923B1" w:rsidP="005923B1">
      <w:pPr>
        <w:jc w:val="center"/>
        <w:rPr>
          <w:rFonts w:asciiTheme="majorHAnsi" w:hAnsiTheme="majorHAnsi" w:cstheme="majorHAnsi"/>
          <w:b/>
          <w:sz w:val="22"/>
          <w:szCs w:val="22"/>
          <w:lang w:val="en-US"/>
        </w:rPr>
      </w:pPr>
    </w:p>
    <w:p w14:paraId="7258BF6B" w14:textId="77777777" w:rsidR="005923B1" w:rsidRPr="009C7870" w:rsidRDefault="005923B1" w:rsidP="005923B1">
      <w:pPr>
        <w:jc w:val="center"/>
        <w:rPr>
          <w:rFonts w:asciiTheme="majorHAnsi" w:hAnsiTheme="majorHAnsi" w:cstheme="majorHAnsi"/>
          <w:b/>
          <w:sz w:val="22"/>
          <w:szCs w:val="22"/>
          <w:lang w:val="en-US"/>
        </w:rPr>
      </w:pPr>
    </w:p>
    <w:p w14:paraId="51B4688D" w14:textId="77777777" w:rsidR="005923B1" w:rsidRPr="009C7870" w:rsidRDefault="005923B1" w:rsidP="005923B1">
      <w:pPr>
        <w:jc w:val="center"/>
        <w:rPr>
          <w:rFonts w:asciiTheme="majorHAnsi" w:hAnsiTheme="majorHAnsi" w:cstheme="majorHAnsi"/>
          <w:b/>
          <w:sz w:val="22"/>
          <w:szCs w:val="22"/>
          <w:lang w:val="en-US"/>
        </w:rPr>
      </w:pPr>
    </w:p>
    <w:p w14:paraId="111BCCA8" w14:textId="77777777" w:rsidR="005923B1" w:rsidRPr="009C7870" w:rsidRDefault="005923B1" w:rsidP="005923B1">
      <w:pPr>
        <w:jc w:val="center"/>
        <w:rPr>
          <w:rFonts w:asciiTheme="majorHAnsi" w:hAnsiTheme="majorHAnsi" w:cstheme="majorHAnsi"/>
          <w:b/>
          <w:sz w:val="22"/>
          <w:szCs w:val="22"/>
          <w:lang w:val="en-US"/>
        </w:rPr>
      </w:pPr>
    </w:p>
    <w:p w14:paraId="7286FDEE" w14:textId="77777777" w:rsidR="005923B1" w:rsidRPr="009C7870" w:rsidRDefault="005923B1" w:rsidP="005923B1">
      <w:pPr>
        <w:jc w:val="center"/>
        <w:rPr>
          <w:rFonts w:asciiTheme="majorHAnsi" w:hAnsiTheme="majorHAnsi" w:cstheme="majorHAnsi"/>
          <w:b/>
          <w:sz w:val="22"/>
          <w:szCs w:val="22"/>
          <w:lang w:val="en-US"/>
        </w:rPr>
      </w:pPr>
    </w:p>
    <w:p w14:paraId="3FC87671" w14:textId="77777777" w:rsidR="005923B1" w:rsidRPr="009C7870" w:rsidRDefault="005923B1" w:rsidP="005923B1">
      <w:pPr>
        <w:jc w:val="center"/>
        <w:rPr>
          <w:rFonts w:asciiTheme="majorHAnsi" w:hAnsiTheme="majorHAnsi" w:cstheme="majorHAnsi"/>
          <w:b/>
          <w:sz w:val="22"/>
          <w:szCs w:val="22"/>
          <w:lang w:val="en-US"/>
        </w:rPr>
      </w:pPr>
    </w:p>
    <w:p w14:paraId="0874A4F2" w14:textId="77777777" w:rsidR="005923B1" w:rsidRPr="009C7870" w:rsidRDefault="005923B1" w:rsidP="005923B1">
      <w:pPr>
        <w:rPr>
          <w:rFonts w:asciiTheme="majorHAnsi" w:hAnsiTheme="majorHAnsi" w:cstheme="majorHAnsi"/>
          <w:b/>
          <w:sz w:val="22"/>
          <w:szCs w:val="22"/>
          <w:lang w:val="en-US"/>
        </w:rPr>
      </w:pPr>
    </w:p>
    <w:p w14:paraId="7DE88DDC" w14:textId="77777777" w:rsidR="005923B1" w:rsidRPr="009C7870" w:rsidRDefault="005923B1" w:rsidP="005923B1">
      <w:pPr>
        <w:jc w:val="center"/>
        <w:rPr>
          <w:rFonts w:asciiTheme="majorHAnsi" w:hAnsiTheme="majorHAnsi" w:cstheme="majorHAnsi"/>
          <w:b/>
          <w:sz w:val="22"/>
          <w:szCs w:val="22"/>
          <w:lang w:val="en-US"/>
        </w:rPr>
      </w:pPr>
    </w:p>
    <w:p w14:paraId="5D9728BB" w14:textId="77777777" w:rsidR="005923B1" w:rsidRPr="009C7870" w:rsidRDefault="005923B1" w:rsidP="005923B1">
      <w:pPr>
        <w:jc w:val="center"/>
        <w:rPr>
          <w:rFonts w:asciiTheme="majorHAnsi" w:hAnsiTheme="majorHAnsi" w:cstheme="majorHAnsi"/>
          <w:b/>
          <w:sz w:val="22"/>
          <w:szCs w:val="22"/>
          <w:lang w:val="en-US"/>
        </w:rPr>
      </w:pPr>
    </w:p>
    <w:p w14:paraId="42C58468" w14:textId="77777777" w:rsidR="005923B1" w:rsidRPr="009C7870" w:rsidRDefault="005923B1" w:rsidP="005923B1">
      <w:pPr>
        <w:rPr>
          <w:rFonts w:asciiTheme="majorHAnsi" w:hAnsiTheme="majorHAnsi" w:cstheme="majorHAnsi"/>
          <w:b/>
          <w:sz w:val="22"/>
          <w:szCs w:val="22"/>
          <w:lang w:val="en-US"/>
        </w:rPr>
      </w:pPr>
    </w:p>
    <w:p w14:paraId="6C04440E" w14:textId="4712485B" w:rsidR="00B73FFE" w:rsidRPr="009C7870" w:rsidRDefault="001136E6">
      <w:pPr>
        <w:jc w:val="center"/>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Available at </w:t>
      </w:r>
      <w:hyperlink r:id="rId9" w:history="1">
        <w:r w:rsidR="006B7637" w:rsidRPr="006B7637">
          <w:rPr>
            <w:rStyle w:val="Hipervnculo"/>
            <w:rFonts w:asciiTheme="majorHAnsi" w:eastAsia="MS Mincho" w:hAnsiTheme="majorHAnsi" w:cstheme="majorHAnsi"/>
            <w:sz w:val="22"/>
            <w:szCs w:val="22"/>
            <w:lang w:val="en-US"/>
          </w:rPr>
          <w:t>https://www.agcid.gob.cl</w:t>
        </w:r>
      </w:hyperlink>
    </w:p>
    <w:p w14:paraId="7AB3B768" w14:textId="54D051C1" w:rsidR="00B73FFE" w:rsidRPr="009C7870" w:rsidRDefault="001136E6">
      <w:pPr>
        <w:jc w:val="center"/>
        <w:rPr>
          <w:rFonts w:asciiTheme="majorHAnsi" w:hAnsiTheme="majorHAnsi" w:cstheme="majorHAnsi"/>
          <w:b/>
          <w:sz w:val="22"/>
          <w:szCs w:val="22"/>
          <w:lang w:val="en-US"/>
        </w:rPr>
      </w:pPr>
      <w:r w:rsidRPr="009C7870">
        <w:rPr>
          <w:rFonts w:asciiTheme="majorHAnsi" w:hAnsiTheme="majorHAnsi" w:cstheme="majorHAnsi"/>
          <w:sz w:val="22"/>
          <w:szCs w:val="22"/>
          <w:lang w:val="en-US"/>
        </w:rPr>
        <w:t xml:space="preserve">Chilean Agency </w:t>
      </w:r>
      <w:r w:rsidR="006B7637">
        <w:rPr>
          <w:rFonts w:asciiTheme="majorHAnsi" w:hAnsiTheme="majorHAnsi" w:cstheme="majorHAnsi"/>
          <w:sz w:val="22"/>
          <w:szCs w:val="22"/>
          <w:lang w:val="en-US"/>
        </w:rPr>
        <w:t>of</w:t>
      </w:r>
      <w:r w:rsidR="006B7637" w:rsidRPr="009C7870">
        <w:rPr>
          <w:rFonts w:asciiTheme="majorHAnsi" w:hAnsiTheme="majorHAnsi" w:cstheme="majorHAnsi"/>
          <w:sz w:val="22"/>
          <w:szCs w:val="22"/>
          <w:lang w:val="en-US"/>
        </w:rPr>
        <w:t xml:space="preserve"> </w:t>
      </w:r>
      <w:r w:rsidRPr="009C7870">
        <w:rPr>
          <w:rFonts w:asciiTheme="majorHAnsi" w:hAnsiTheme="majorHAnsi" w:cstheme="majorHAnsi"/>
          <w:sz w:val="22"/>
          <w:szCs w:val="22"/>
          <w:lang w:val="en-US"/>
        </w:rPr>
        <w:t xml:space="preserve">International Cooperation </w:t>
      </w:r>
      <w:r w:rsidR="006B7637">
        <w:rPr>
          <w:rFonts w:asciiTheme="majorHAnsi" w:hAnsiTheme="majorHAnsi" w:cstheme="majorHAnsi"/>
          <w:sz w:val="22"/>
          <w:szCs w:val="22"/>
          <w:lang w:val="en-US"/>
        </w:rPr>
        <w:t>for</w:t>
      </w:r>
      <w:r w:rsidR="006B7637" w:rsidRPr="009C7870">
        <w:rPr>
          <w:rFonts w:asciiTheme="majorHAnsi" w:hAnsiTheme="majorHAnsi" w:cstheme="majorHAnsi"/>
          <w:sz w:val="22"/>
          <w:szCs w:val="22"/>
          <w:lang w:val="en-US"/>
        </w:rPr>
        <w:t xml:space="preserve"> </w:t>
      </w:r>
      <w:r w:rsidRPr="009C7870">
        <w:rPr>
          <w:rFonts w:asciiTheme="majorHAnsi" w:hAnsiTheme="majorHAnsi" w:cstheme="majorHAnsi"/>
          <w:sz w:val="22"/>
          <w:szCs w:val="22"/>
          <w:lang w:val="en-US"/>
        </w:rPr>
        <w:t>Development - AGCID</w:t>
      </w:r>
    </w:p>
    <w:p w14:paraId="48970A9B" w14:textId="77777777" w:rsidR="005923B1" w:rsidRPr="009C7870" w:rsidRDefault="005923B1" w:rsidP="005923B1">
      <w:pPr>
        <w:rPr>
          <w:rFonts w:asciiTheme="majorHAnsi" w:hAnsiTheme="majorHAnsi" w:cstheme="majorHAnsi"/>
          <w:b/>
          <w:sz w:val="22"/>
          <w:szCs w:val="22"/>
          <w:lang w:val="en-US"/>
        </w:rPr>
      </w:pPr>
    </w:p>
    <w:p w14:paraId="5B900764" w14:textId="77777777" w:rsidR="00B73FFE" w:rsidRDefault="001136E6">
      <w:pPr>
        <w:rPr>
          <w:rFonts w:asciiTheme="majorHAnsi" w:hAnsiTheme="majorHAnsi" w:cstheme="majorHAnsi"/>
          <w:b/>
          <w:sz w:val="22"/>
          <w:szCs w:val="22"/>
          <w:lang w:val="es-ES"/>
        </w:rPr>
      </w:pPr>
      <w:r w:rsidRPr="008E5D1A">
        <w:rPr>
          <w:rFonts w:asciiTheme="majorHAnsi" w:hAnsiTheme="majorHAnsi" w:cstheme="majorHAnsi"/>
          <w:b/>
          <w:sz w:val="22"/>
          <w:szCs w:val="22"/>
          <w:lang w:val="es-ES"/>
        </w:rPr>
        <w:lastRenderedPageBreak/>
        <w:t xml:space="preserve">GENERAL INFORMATION </w:t>
      </w:r>
    </w:p>
    <w:p w14:paraId="07057E01" w14:textId="77777777" w:rsidR="005923B1" w:rsidRPr="008E5D1A" w:rsidRDefault="005923B1" w:rsidP="005923B1">
      <w:pPr>
        <w:rPr>
          <w:rFonts w:asciiTheme="majorHAnsi" w:hAnsiTheme="majorHAnsi" w:cstheme="majorHAnsi"/>
          <w:b/>
          <w:sz w:val="22"/>
          <w:szCs w:val="22"/>
          <w:lang w:val="es-ES"/>
        </w:rPr>
      </w:pPr>
    </w:p>
    <w:p w14:paraId="3F7875D9"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NAME OF THE PROGRAM:</w:t>
      </w:r>
    </w:p>
    <w:p w14:paraId="6B1604C2" w14:textId="77777777" w:rsidR="005923B1" w:rsidRPr="008E5D1A" w:rsidRDefault="005923B1" w:rsidP="005923B1">
      <w:pPr>
        <w:jc w:val="both"/>
        <w:rPr>
          <w:rFonts w:asciiTheme="majorHAnsi" w:hAnsiTheme="majorHAnsi" w:cstheme="majorHAnsi"/>
          <w:b/>
          <w:sz w:val="22"/>
          <w:szCs w:val="22"/>
          <w:lang w:val="es-ES"/>
        </w:rPr>
      </w:pPr>
    </w:p>
    <w:p w14:paraId="0B4DDC9A" w14:textId="2CF22128" w:rsidR="00B73FFE" w:rsidRPr="009C7870" w:rsidRDefault="0088310A">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Data Science for Public </w:t>
      </w:r>
      <w:r w:rsidR="00536752">
        <w:rPr>
          <w:rFonts w:asciiTheme="majorHAnsi" w:hAnsiTheme="majorHAnsi" w:cstheme="majorHAnsi"/>
          <w:sz w:val="22"/>
          <w:szCs w:val="22"/>
          <w:lang w:val="en-US"/>
        </w:rPr>
        <w:t>Policy</w:t>
      </w:r>
      <w:r w:rsidR="001136E6" w:rsidRPr="009C7870">
        <w:rPr>
          <w:rFonts w:asciiTheme="majorHAnsi" w:hAnsiTheme="majorHAnsi" w:cstheme="majorHAnsi"/>
          <w:sz w:val="22"/>
          <w:szCs w:val="22"/>
          <w:lang w:val="en-US"/>
        </w:rPr>
        <w:t xml:space="preserve"> Course </w:t>
      </w:r>
      <w:r w:rsidR="005923B1" w:rsidRPr="009C7870">
        <w:rPr>
          <w:rFonts w:asciiTheme="majorHAnsi" w:hAnsiTheme="majorHAnsi" w:cstheme="majorHAnsi"/>
          <w:sz w:val="22"/>
          <w:szCs w:val="22"/>
          <w:lang w:val="en-US"/>
        </w:rPr>
        <w:t>(</w:t>
      </w:r>
      <w:r w:rsidRPr="0088310A">
        <w:rPr>
          <w:rFonts w:asciiTheme="majorHAnsi" w:hAnsiTheme="majorHAnsi" w:cstheme="majorHAnsi"/>
          <w:sz w:val="22"/>
          <w:szCs w:val="22"/>
          <w:lang w:val="en-US"/>
        </w:rPr>
        <w:t>hereinafter referred to as the Course</w:t>
      </w:r>
      <w:r w:rsidR="005923B1" w:rsidRPr="009C7870">
        <w:rPr>
          <w:rFonts w:asciiTheme="majorHAnsi" w:hAnsiTheme="majorHAnsi" w:cstheme="majorHAnsi"/>
          <w:sz w:val="22"/>
          <w:szCs w:val="22"/>
          <w:lang w:val="en-US"/>
        </w:rPr>
        <w:t>).</w:t>
      </w:r>
    </w:p>
    <w:p w14:paraId="32D4B6E0" w14:textId="196FDBF4" w:rsidR="00C70D1F" w:rsidRPr="009C7870" w:rsidRDefault="00C70D1F" w:rsidP="005923B1">
      <w:pPr>
        <w:jc w:val="both"/>
        <w:rPr>
          <w:rFonts w:asciiTheme="majorHAnsi" w:hAnsiTheme="majorHAnsi" w:cstheme="majorHAnsi"/>
          <w:b/>
          <w:sz w:val="22"/>
          <w:szCs w:val="22"/>
          <w:lang w:val="en-US"/>
        </w:rPr>
      </w:pPr>
    </w:p>
    <w:p w14:paraId="7355DCE4" w14:textId="77777777" w:rsidR="00A72347" w:rsidRPr="009C7870" w:rsidRDefault="00A72347" w:rsidP="005923B1">
      <w:pPr>
        <w:jc w:val="both"/>
        <w:rPr>
          <w:rFonts w:asciiTheme="majorHAnsi" w:hAnsiTheme="majorHAnsi" w:cstheme="majorHAnsi"/>
          <w:b/>
          <w:sz w:val="22"/>
          <w:szCs w:val="22"/>
          <w:lang w:val="en-US"/>
        </w:rPr>
      </w:pPr>
    </w:p>
    <w:p w14:paraId="4514C075" w14:textId="6F63D9E9" w:rsidR="00B73FFE" w:rsidRPr="00DD5C99" w:rsidRDefault="001136E6">
      <w:pPr>
        <w:pStyle w:val="Prrafodelista"/>
        <w:numPr>
          <w:ilvl w:val="0"/>
          <w:numId w:val="2"/>
        </w:numPr>
        <w:jc w:val="both"/>
        <w:rPr>
          <w:rFonts w:asciiTheme="majorHAnsi" w:hAnsiTheme="majorHAnsi" w:cstheme="majorHAnsi"/>
          <w:b/>
          <w:sz w:val="22"/>
          <w:szCs w:val="22"/>
          <w:lang w:val="en-US"/>
        </w:rPr>
      </w:pPr>
      <w:r w:rsidRPr="00DD5C99">
        <w:rPr>
          <w:rFonts w:asciiTheme="majorHAnsi" w:hAnsiTheme="majorHAnsi" w:cstheme="majorHAnsi"/>
          <w:b/>
          <w:sz w:val="22"/>
          <w:szCs w:val="22"/>
          <w:lang w:val="en-US"/>
        </w:rPr>
        <w:t>INTERNATIONAL</w:t>
      </w:r>
      <w:r w:rsidR="006B7637" w:rsidRPr="00DD5C99">
        <w:rPr>
          <w:rFonts w:asciiTheme="majorHAnsi" w:hAnsiTheme="majorHAnsi" w:cstheme="majorHAnsi"/>
          <w:b/>
          <w:sz w:val="22"/>
          <w:szCs w:val="22"/>
          <w:lang w:val="en-US"/>
        </w:rPr>
        <w:t xml:space="preserve"> COOPERATION FOR</w:t>
      </w:r>
      <w:r w:rsidRPr="00DD5C99">
        <w:rPr>
          <w:rFonts w:asciiTheme="majorHAnsi" w:hAnsiTheme="majorHAnsi" w:cstheme="majorHAnsi"/>
          <w:b/>
          <w:sz w:val="22"/>
          <w:szCs w:val="22"/>
          <w:lang w:val="en-US"/>
        </w:rPr>
        <w:t xml:space="preserve"> DEVELOPMENT </w:t>
      </w:r>
    </w:p>
    <w:p w14:paraId="42601EC1" w14:textId="77777777" w:rsidR="00C70D1F" w:rsidRPr="00DD5C99" w:rsidRDefault="00C70D1F" w:rsidP="00A72347">
      <w:pPr>
        <w:pStyle w:val="Prrafodelista"/>
        <w:ind w:left="1080"/>
        <w:jc w:val="both"/>
        <w:rPr>
          <w:rFonts w:asciiTheme="majorHAnsi" w:hAnsiTheme="majorHAnsi" w:cstheme="majorHAnsi"/>
          <w:sz w:val="22"/>
          <w:szCs w:val="22"/>
          <w:lang w:val="en-US"/>
        </w:rPr>
      </w:pPr>
    </w:p>
    <w:p w14:paraId="48283167" w14:textId="27DB47DA"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This </w:t>
      </w:r>
      <w:r w:rsidR="00DD5C99">
        <w:rPr>
          <w:rFonts w:asciiTheme="majorHAnsi" w:hAnsiTheme="majorHAnsi" w:cstheme="majorHAnsi"/>
          <w:sz w:val="22"/>
          <w:szCs w:val="22"/>
          <w:lang w:val="en-US"/>
        </w:rPr>
        <w:t xml:space="preserve">third </w:t>
      </w:r>
      <w:r w:rsidRPr="009C7870">
        <w:rPr>
          <w:rFonts w:asciiTheme="majorHAnsi" w:hAnsiTheme="majorHAnsi" w:cstheme="majorHAnsi"/>
          <w:sz w:val="22"/>
          <w:szCs w:val="22"/>
          <w:lang w:val="en-US"/>
        </w:rPr>
        <w:t xml:space="preserve">version of the course is part of the international cooperation program that Chile has </w:t>
      </w:r>
      <w:r w:rsidR="0067257E" w:rsidRPr="009C7870">
        <w:rPr>
          <w:rFonts w:asciiTheme="majorHAnsi" w:hAnsiTheme="majorHAnsi" w:cstheme="majorHAnsi"/>
          <w:sz w:val="22"/>
          <w:szCs w:val="22"/>
          <w:lang w:val="en-US"/>
        </w:rPr>
        <w:t xml:space="preserve">promoted </w:t>
      </w:r>
      <w:r w:rsidRPr="009C7870">
        <w:rPr>
          <w:rFonts w:asciiTheme="majorHAnsi" w:hAnsiTheme="majorHAnsi" w:cstheme="majorHAnsi"/>
          <w:sz w:val="22"/>
          <w:szCs w:val="22"/>
          <w:lang w:val="en-US"/>
        </w:rPr>
        <w:t xml:space="preserve">over the last thirty years, a sign of the country's commitment to </w:t>
      </w:r>
      <w:r w:rsidR="003602E3" w:rsidRPr="009C7870">
        <w:rPr>
          <w:rFonts w:asciiTheme="majorHAnsi" w:hAnsiTheme="majorHAnsi" w:cstheme="majorHAnsi"/>
          <w:sz w:val="22"/>
          <w:szCs w:val="22"/>
          <w:lang w:val="en-US"/>
        </w:rPr>
        <w:t xml:space="preserve">cooperation with third countries through the </w:t>
      </w:r>
      <w:r w:rsidRPr="009C7870">
        <w:rPr>
          <w:rFonts w:asciiTheme="majorHAnsi" w:hAnsiTheme="majorHAnsi" w:cstheme="majorHAnsi"/>
          <w:sz w:val="22"/>
          <w:szCs w:val="22"/>
          <w:lang w:val="en-US"/>
        </w:rPr>
        <w:t xml:space="preserve">training and formation of high-level human capital in different areas for the development and innovation of relevant public policies. </w:t>
      </w:r>
    </w:p>
    <w:p w14:paraId="6C5CB9FD" w14:textId="3C581BAB" w:rsidR="0067257E" w:rsidRPr="009C7870" w:rsidRDefault="0067257E" w:rsidP="00C70D1F">
      <w:pPr>
        <w:jc w:val="both"/>
        <w:rPr>
          <w:rFonts w:asciiTheme="majorHAnsi" w:hAnsiTheme="majorHAnsi" w:cstheme="majorHAnsi"/>
          <w:sz w:val="22"/>
          <w:szCs w:val="22"/>
          <w:lang w:val="en-US"/>
        </w:rPr>
      </w:pPr>
    </w:p>
    <w:p w14:paraId="48FC21A5" w14:textId="7021761A"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To this end, South-South Cooperation promotes the exchange of technical and professional knowledge, which seeks to promote the development of countries according to their own characteristics and needs, aligned with the fulfillment of the Sustainable Development Goals and the 2030 Agenda. In this area, AGCID has led the Chilean initiative, together with various institutions of higher education, as well as other agencies, to generate an offer of academic and technical cooperation that is directly related to the needs and different realities of </w:t>
      </w:r>
      <w:r w:rsidR="003602E3" w:rsidRPr="009C7870">
        <w:rPr>
          <w:rFonts w:asciiTheme="majorHAnsi" w:hAnsiTheme="majorHAnsi" w:cstheme="majorHAnsi"/>
          <w:sz w:val="22"/>
          <w:szCs w:val="22"/>
          <w:lang w:val="en-US"/>
        </w:rPr>
        <w:t>our partner countries</w:t>
      </w:r>
      <w:r w:rsidRPr="009C7870">
        <w:rPr>
          <w:rFonts w:asciiTheme="majorHAnsi" w:hAnsiTheme="majorHAnsi" w:cstheme="majorHAnsi"/>
          <w:sz w:val="22"/>
          <w:szCs w:val="22"/>
          <w:lang w:val="en-US"/>
        </w:rPr>
        <w:t>.</w:t>
      </w:r>
    </w:p>
    <w:p w14:paraId="0DE2D7E1" w14:textId="77777777" w:rsidR="00B5144B" w:rsidRPr="009C7870" w:rsidRDefault="00B5144B" w:rsidP="00C70D1F">
      <w:pPr>
        <w:jc w:val="both"/>
        <w:rPr>
          <w:rFonts w:asciiTheme="majorHAnsi" w:hAnsiTheme="majorHAnsi" w:cstheme="majorHAnsi"/>
          <w:sz w:val="22"/>
          <w:szCs w:val="22"/>
          <w:lang w:val="en-US"/>
        </w:rPr>
      </w:pPr>
    </w:p>
    <w:p w14:paraId="0BA39FFF" w14:textId="2A38C7DB"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Given the above, this academic program has been developed in collaboration between the Chilean Agency </w:t>
      </w:r>
      <w:r w:rsidR="006B7637">
        <w:rPr>
          <w:rFonts w:asciiTheme="majorHAnsi" w:hAnsiTheme="majorHAnsi" w:cstheme="majorHAnsi"/>
          <w:sz w:val="22"/>
          <w:szCs w:val="22"/>
          <w:lang w:val="en-US"/>
        </w:rPr>
        <w:t>of</w:t>
      </w:r>
      <w:r w:rsidR="006B7637" w:rsidRPr="009C7870">
        <w:rPr>
          <w:rFonts w:asciiTheme="majorHAnsi" w:hAnsiTheme="majorHAnsi" w:cstheme="majorHAnsi"/>
          <w:sz w:val="22"/>
          <w:szCs w:val="22"/>
          <w:lang w:val="en-US"/>
        </w:rPr>
        <w:t xml:space="preserve"> </w:t>
      </w:r>
      <w:r w:rsidRPr="009C7870">
        <w:rPr>
          <w:rFonts w:asciiTheme="majorHAnsi" w:hAnsiTheme="majorHAnsi" w:cstheme="majorHAnsi"/>
          <w:sz w:val="22"/>
          <w:szCs w:val="22"/>
          <w:lang w:val="en-US"/>
        </w:rPr>
        <w:t xml:space="preserve">International </w:t>
      </w:r>
      <w:r w:rsidR="006B7637">
        <w:rPr>
          <w:rFonts w:asciiTheme="majorHAnsi" w:hAnsiTheme="majorHAnsi" w:cstheme="majorHAnsi"/>
          <w:sz w:val="22"/>
          <w:szCs w:val="22"/>
          <w:lang w:val="en-US"/>
        </w:rPr>
        <w:t xml:space="preserve">Cooperation for </w:t>
      </w:r>
      <w:r w:rsidRPr="009C7870">
        <w:rPr>
          <w:rFonts w:asciiTheme="majorHAnsi" w:hAnsiTheme="majorHAnsi" w:cstheme="majorHAnsi"/>
          <w:sz w:val="22"/>
          <w:szCs w:val="22"/>
          <w:lang w:val="en-US"/>
        </w:rPr>
        <w:t xml:space="preserve">Development (AGCID) and the University of Chile, with the aim of making available to </w:t>
      </w:r>
      <w:r w:rsidR="003602E3" w:rsidRPr="009C7870">
        <w:rPr>
          <w:rFonts w:asciiTheme="majorHAnsi" w:hAnsiTheme="majorHAnsi" w:cstheme="majorHAnsi"/>
          <w:sz w:val="22"/>
          <w:szCs w:val="22"/>
          <w:lang w:val="en-US"/>
        </w:rPr>
        <w:t xml:space="preserve">Africa the </w:t>
      </w:r>
      <w:r w:rsidRPr="009C7870">
        <w:rPr>
          <w:rFonts w:asciiTheme="majorHAnsi" w:hAnsiTheme="majorHAnsi" w:cstheme="majorHAnsi"/>
          <w:sz w:val="22"/>
          <w:szCs w:val="22"/>
          <w:lang w:val="en-US"/>
        </w:rPr>
        <w:t xml:space="preserve">knowledge and technical experience that Chile has achieved in this area. </w:t>
      </w:r>
      <w:r w:rsidR="0088310A" w:rsidRPr="0088310A">
        <w:rPr>
          <w:rFonts w:asciiTheme="majorHAnsi" w:hAnsiTheme="majorHAnsi" w:cstheme="majorHAnsi"/>
          <w:sz w:val="22"/>
          <w:szCs w:val="22"/>
          <w:lang w:val="en-US"/>
        </w:rPr>
        <w:t>This facilitates processes in which public decisions adequately incorporate the evidence available in each country.</w:t>
      </w:r>
    </w:p>
    <w:p w14:paraId="49B9AFC3" w14:textId="4B0344A4" w:rsidR="00C70D1F" w:rsidRPr="009C7870" w:rsidRDefault="00C70D1F" w:rsidP="00C70D1F">
      <w:pPr>
        <w:jc w:val="both"/>
        <w:rPr>
          <w:rFonts w:asciiTheme="majorHAnsi" w:hAnsiTheme="majorHAnsi" w:cstheme="majorHAnsi"/>
          <w:sz w:val="22"/>
          <w:szCs w:val="22"/>
          <w:lang w:val="en-US"/>
        </w:rPr>
      </w:pPr>
    </w:p>
    <w:p w14:paraId="057BBF73" w14:textId="77777777" w:rsidR="005923B1" w:rsidRPr="009C7870" w:rsidRDefault="005923B1" w:rsidP="005923B1">
      <w:pPr>
        <w:jc w:val="both"/>
        <w:rPr>
          <w:rFonts w:asciiTheme="majorHAnsi" w:hAnsiTheme="majorHAnsi" w:cstheme="majorHAnsi"/>
          <w:b/>
          <w:sz w:val="22"/>
          <w:szCs w:val="22"/>
          <w:lang w:val="en-US"/>
        </w:rPr>
      </w:pPr>
    </w:p>
    <w:p w14:paraId="776C56F8" w14:textId="77777777" w:rsidR="005923B1" w:rsidRPr="009C7870" w:rsidRDefault="005923B1" w:rsidP="005923B1">
      <w:pPr>
        <w:jc w:val="both"/>
        <w:rPr>
          <w:rFonts w:asciiTheme="majorHAnsi" w:hAnsiTheme="majorHAnsi" w:cstheme="majorHAnsi"/>
          <w:b/>
          <w:sz w:val="22"/>
          <w:szCs w:val="22"/>
          <w:lang w:val="en-US"/>
        </w:rPr>
      </w:pPr>
    </w:p>
    <w:p w14:paraId="1F3DA014"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SUPERIOR GOAL:</w:t>
      </w:r>
    </w:p>
    <w:p w14:paraId="596E2E18" w14:textId="77777777" w:rsidR="005923B1" w:rsidRPr="008E5D1A" w:rsidRDefault="005923B1" w:rsidP="005923B1">
      <w:pPr>
        <w:jc w:val="both"/>
        <w:rPr>
          <w:rFonts w:asciiTheme="majorHAnsi" w:hAnsiTheme="majorHAnsi" w:cstheme="majorHAnsi"/>
          <w:sz w:val="22"/>
          <w:szCs w:val="22"/>
          <w:lang w:val="es-ES"/>
        </w:rPr>
      </w:pPr>
    </w:p>
    <w:p w14:paraId="1A32D9B6" w14:textId="13464681"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To enable participants to acquire, at the end of the course, a comprehensive and updated understanding of the various aspects and fundamental concepts of Data Science, applied to decision making</w:t>
      </w:r>
      <w:r w:rsidR="0088310A">
        <w:rPr>
          <w:rFonts w:asciiTheme="majorHAnsi" w:hAnsiTheme="majorHAnsi" w:cstheme="majorHAnsi"/>
          <w:sz w:val="22"/>
          <w:szCs w:val="22"/>
          <w:lang w:val="en-US"/>
        </w:rPr>
        <w:t xml:space="preserve"> process</w:t>
      </w:r>
      <w:r w:rsidRPr="009C7870">
        <w:rPr>
          <w:rFonts w:asciiTheme="majorHAnsi" w:hAnsiTheme="majorHAnsi" w:cstheme="majorHAnsi"/>
          <w:sz w:val="22"/>
          <w:szCs w:val="22"/>
          <w:lang w:val="en-US"/>
        </w:rPr>
        <w:t xml:space="preserve"> within the public sector. In addition, participants are expected to understand the social, political and economic implications inherent to the implementation and use of these new technologies, thus preparing them to comprehensively address the challenges and opportunities that arise in modern government management.</w:t>
      </w:r>
    </w:p>
    <w:p w14:paraId="455706E7" w14:textId="77777777" w:rsidR="005923B1" w:rsidRPr="009C7870" w:rsidRDefault="005923B1" w:rsidP="005923B1">
      <w:pPr>
        <w:jc w:val="both"/>
        <w:rPr>
          <w:rFonts w:asciiTheme="majorHAnsi" w:hAnsiTheme="majorHAnsi" w:cstheme="majorHAnsi"/>
          <w:b/>
          <w:sz w:val="22"/>
          <w:szCs w:val="22"/>
          <w:lang w:val="en-US"/>
        </w:rPr>
      </w:pPr>
    </w:p>
    <w:p w14:paraId="36B09E91" w14:textId="77777777" w:rsidR="005923B1" w:rsidRPr="009C7870" w:rsidRDefault="005923B1" w:rsidP="005923B1">
      <w:pPr>
        <w:jc w:val="both"/>
        <w:rPr>
          <w:rFonts w:asciiTheme="majorHAnsi" w:hAnsiTheme="majorHAnsi" w:cstheme="majorHAnsi"/>
          <w:b/>
          <w:sz w:val="22"/>
          <w:szCs w:val="22"/>
          <w:lang w:val="en-US"/>
        </w:rPr>
      </w:pPr>
    </w:p>
    <w:p w14:paraId="2BD6E8AB" w14:textId="77777777" w:rsidR="00B73FFE" w:rsidRDefault="005923B1">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 xml:space="preserve">COURSE </w:t>
      </w:r>
      <w:r w:rsidR="001136E6" w:rsidRPr="008E5D1A">
        <w:rPr>
          <w:rFonts w:asciiTheme="majorHAnsi" w:hAnsiTheme="majorHAnsi" w:cstheme="majorHAnsi"/>
          <w:b/>
          <w:sz w:val="22"/>
          <w:szCs w:val="22"/>
          <w:lang w:val="es-ES"/>
        </w:rPr>
        <w:t>DESCRIPTION</w:t>
      </w:r>
      <w:r w:rsidRPr="008E5D1A">
        <w:rPr>
          <w:rFonts w:asciiTheme="majorHAnsi" w:hAnsiTheme="majorHAnsi" w:cstheme="majorHAnsi"/>
          <w:b/>
          <w:sz w:val="22"/>
          <w:szCs w:val="22"/>
          <w:lang w:val="es-ES"/>
        </w:rPr>
        <w:t>:</w:t>
      </w:r>
    </w:p>
    <w:p w14:paraId="4C3D36B1" w14:textId="77777777" w:rsidR="005923B1" w:rsidRPr="008E5D1A" w:rsidRDefault="005923B1" w:rsidP="005923B1">
      <w:pPr>
        <w:jc w:val="both"/>
        <w:rPr>
          <w:rFonts w:asciiTheme="majorHAnsi" w:hAnsiTheme="majorHAnsi" w:cstheme="majorHAnsi"/>
          <w:b/>
          <w:sz w:val="22"/>
          <w:szCs w:val="22"/>
          <w:lang w:val="es-ES"/>
        </w:rPr>
      </w:pPr>
    </w:p>
    <w:p w14:paraId="6EA8C1E2" w14:textId="77777777" w:rsidR="00B73FFE" w:rsidRPr="009C7870" w:rsidRDefault="001136E6">
      <w:pPr>
        <w:pStyle w:val="Prrafodelista"/>
        <w:numPr>
          <w:ilvl w:val="0"/>
          <w:numId w:val="14"/>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course "Data Science for Public Policy" offers a comprehensive introduction to the world of Data Science applied to the field of public policy. Participants will be immersed in the essential fundamentals of Data Science, from understanding key concepts such as Big Data and Data Mining, to the application of methodologies such as CRISP-DM. They will explore how data is transforming management and public policy, analyzing relevant cases and examining the crucial role of ethics and transparency in data analysis in the public sector. </w:t>
      </w:r>
    </w:p>
    <w:p w14:paraId="312DB9F9" w14:textId="77777777" w:rsidR="00217D10" w:rsidRPr="009C7870" w:rsidRDefault="00217D10" w:rsidP="00217D10">
      <w:pPr>
        <w:pStyle w:val="Prrafodelista"/>
        <w:jc w:val="both"/>
        <w:rPr>
          <w:rFonts w:asciiTheme="majorHAnsi" w:hAnsiTheme="majorHAnsi" w:cstheme="majorHAnsi"/>
          <w:sz w:val="22"/>
          <w:szCs w:val="22"/>
          <w:lang w:val="en-US"/>
        </w:rPr>
      </w:pPr>
    </w:p>
    <w:p w14:paraId="5B22EC2B" w14:textId="749E67DA" w:rsidR="00B73FFE" w:rsidRPr="009C7870" w:rsidRDefault="001136E6">
      <w:pPr>
        <w:pStyle w:val="Prrafodelista"/>
        <w:numPr>
          <w:ilvl w:val="0"/>
          <w:numId w:val="14"/>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lastRenderedPageBreak/>
        <w:t xml:space="preserve">In addition, </w:t>
      </w:r>
      <w:r w:rsidR="00A84B77" w:rsidRPr="009C7870">
        <w:rPr>
          <w:rFonts w:asciiTheme="majorHAnsi" w:hAnsiTheme="majorHAnsi" w:cstheme="majorHAnsi"/>
          <w:sz w:val="22"/>
          <w:szCs w:val="22"/>
          <w:lang w:val="en-US"/>
        </w:rPr>
        <w:t xml:space="preserve">modern </w:t>
      </w:r>
      <w:r w:rsidRPr="009C7870">
        <w:rPr>
          <w:rFonts w:asciiTheme="majorHAnsi" w:hAnsiTheme="majorHAnsi" w:cstheme="majorHAnsi"/>
          <w:sz w:val="22"/>
          <w:szCs w:val="22"/>
          <w:lang w:val="en-US"/>
        </w:rPr>
        <w:t xml:space="preserve">analytical techniques such as exploratory data analysis and predictive modeling will be explored in depth, preparing participants to face current and future challenges in the use of data for </w:t>
      </w:r>
      <w:r w:rsidR="00A84B77" w:rsidRPr="009C7870">
        <w:rPr>
          <w:rFonts w:asciiTheme="majorHAnsi" w:hAnsiTheme="majorHAnsi" w:cstheme="majorHAnsi"/>
          <w:sz w:val="22"/>
          <w:szCs w:val="22"/>
          <w:lang w:val="en-US"/>
        </w:rPr>
        <w:t xml:space="preserve">informed </w:t>
      </w:r>
      <w:r w:rsidR="00E857C0">
        <w:rPr>
          <w:rFonts w:asciiTheme="majorHAnsi" w:hAnsiTheme="majorHAnsi" w:cstheme="majorHAnsi"/>
          <w:sz w:val="22"/>
          <w:szCs w:val="22"/>
          <w:lang w:val="en-US"/>
        </w:rPr>
        <w:t xml:space="preserve">decision </w:t>
      </w:r>
      <w:r w:rsidRPr="009C7870">
        <w:rPr>
          <w:rFonts w:asciiTheme="majorHAnsi" w:hAnsiTheme="majorHAnsi" w:cstheme="majorHAnsi"/>
          <w:sz w:val="22"/>
          <w:szCs w:val="22"/>
          <w:lang w:val="en-US"/>
        </w:rPr>
        <w:t xml:space="preserve">making </w:t>
      </w:r>
      <w:r w:rsidR="00E857C0">
        <w:rPr>
          <w:rFonts w:asciiTheme="majorHAnsi" w:hAnsiTheme="majorHAnsi" w:cstheme="majorHAnsi"/>
          <w:sz w:val="22"/>
          <w:szCs w:val="22"/>
          <w:lang w:val="en-US"/>
        </w:rPr>
        <w:t>processes</w:t>
      </w:r>
      <w:r w:rsidR="00182539">
        <w:rPr>
          <w:rFonts w:asciiTheme="majorHAnsi" w:hAnsiTheme="majorHAnsi" w:cstheme="majorHAnsi"/>
          <w:sz w:val="22"/>
          <w:szCs w:val="22"/>
          <w:lang w:val="en-US"/>
        </w:rPr>
        <w:t xml:space="preserve"> </w:t>
      </w:r>
      <w:r w:rsidR="00A84B77" w:rsidRPr="009C7870">
        <w:rPr>
          <w:rFonts w:asciiTheme="majorHAnsi" w:hAnsiTheme="majorHAnsi" w:cstheme="majorHAnsi"/>
          <w:sz w:val="22"/>
          <w:szCs w:val="22"/>
          <w:lang w:val="en-US"/>
        </w:rPr>
        <w:t>in the public sector, including the potential biases that exist in the data.</w:t>
      </w:r>
    </w:p>
    <w:p w14:paraId="17C2C95E" w14:textId="77777777" w:rsidR="005923B1" w:rsidRPr="009C7870" w:rsidRDefault="005923B1" w:rsidP="005923B1">
      <w:pPr>
        <w:jc w:val="both"/>
        <w:rPr>
          <w:rFonts w:asciiTheme="majorHAnsi" w:hAnsiTheme="majorHAnsi" w:cstheme="majorHAnsi"/>
          <w:b/>
          <w:sz w:val="22"/>
          <w:szCs w:val="22"/>
          <w:lang w:val="en-US"/>
        </w:rPr>
      </w:pPr>
    </w:p>
    <w:p w14:paraId="26B3CBC7" w14:textId="77777777" w:rsidR="005923B1" w:rsidRPr="009C7870" w:rsidRDefault="005923B1" w:rsidP="005923B1">
      <w:pPr>
        <w:jc w:val="both"/>
        <w:rPr>
          <w:rFonts w:asciiTheme="majorHAnsi" w:hAnsiTheme="majorHAnsi" w:cstheme="majorHAnsi"/>
          <w:b/>
          <w:sz w:val="22"/>
          <w:szCs w:val="22"/>
          <w:lang w:val="en-US"/>
        </w:rPr>
      </w:pPr>
    </w:p>
    <w:p w14:paraId="65CB0B34" w14:textId="77777777" w:rsidR="00B73FFE" w:rsidRDefault="003602E3">
      <w:pPr>
        <w:pStyle w:val="Prrafodelista"/>
        <w:numPr>
          <w:ilvl w:val="0"/>
          <w:numId w:val="2"/>
        </w:numPr>
        <w:jc w:val="both"/>
        <w:rPr>
          <w:rFonts w:asciiTheme="majorHAnsi" w:hAnsiTheme="majorHAnsi" w:cstheme="majorHAnsi"/>
          <w:b/>
          <w:sz w:val="22"/>
          <w:szCs w:val="22"/>
          <w:lang w:val="es-ES"/>
        </w:rPr>
      </w:pPr>
      <w:r>
        <w:rPr>
          <w:rFonts w:asciiTheme="majorHAnsi" w:hAnsiTheme="majorHAnsi" w:cstheme="majorHAnsi"/>
          <w:b/>
          <w:sz w:val="22"/>
          <w:szCs w:val="22"/>
          <w:lang w:val="es-ES"/>
        </w:rPr>
        <w:t xml:space="preserve">EXPECTED </w:t>
      </w:r>
      <w:r w:rsidR="001136E6" w:rsidRPr="008E5D1A">
        <w:rPr>
          <w:rFonts w:asciiTheme="majorHAnsi" w:hAnsiTheme="majorHAnsi" w:cstheme="majorHAnsi"/>
          <w:b/>
          <w:sz w:val="22"/>
          <w:szCs w:val="22"/>
          <w:lang w:val="es-ES"/>
        </w:rPr>
        <w:t>RESULTS:</w:t>
      </w:r>
    </w:p>
    <w:p w14:paraId="637A30A7" w14:textId="77777777" w:rsidR="005923B1" w:rsidRPr="008E5D1A" w:rsidRDefault="005923B1" w:rsidP="005923B1">
      <w:pPr>
        <w:jc w:val="both"/>
        <w:rPr>
          <w:rFonts w:asciiTheme="majorHAnsi" w:hAnsiTheme="majorHAnsi" w:cstheme="majorHAnsi"/>
          <w:b/>
          <w:sz w:val="22"/>
          <w:szCs w:val="22"/>
          <w:lang w:val="es-ES"/>
        </w:rPr>
      </w:pPr>
    </w:p>
    <w:p w14:paraId="3979C513" w14:textId="77777777" w:rsidR="00B73FFE" w:rsidRPr="009C7870" w:rsidRDefault="001136E6">
      <w:pPr>
        <w:autoSpaceDE w:val="0"/>
        <w:autoSpaceDN w:val="0"/>
        <w:adjustRightInd w:val="0"/>
        <w:jc w:val="both"/>
        <w:rPr>
          <w:rFonts w:asciiTheme="majorHAnsi" w:hAnsiTheme="majorHAnsi" w:cstheme="majorHAnsi"/>
          <w:color w:val="000000"/>
          <w:sz w:val="22"/>
          <w:szCs w:val="22"/>
          <w:lang w:val="en-US" w:eastAsia="es-CL"/>
        </w:rPr>
      </w:pPr>
      <w:r w:rsidRPr="009C7870">
        <w:rPr>
          <w:rFonts w:asciiTheme="majorHAnsi" w:hAnsiTheme="majorHAnsi" w:cstheme="majorHAnsi"/>
          <w:color w:val="000000"/>
          <w:sz w:val="22"/>
          <w:szCs w:val="22"/>
          <w:lang w:val="en-US" w:eastAsia="es-CL"/>
        </w:rPr>
        <w:t>At the end of the course, participants will acquire the following competencies:</w:t>
      </w:r>
    </w:p>
    <w:p w14:paraId="3962674D" w14:textId="77777777" w:rsidR="005923B1" w:rsidRPr="009C7870" w:rsidRDefault="005923B1" w:rsidP="005923B1">
      <w:pPr>
        <w:autoSpaceDE w:val="0"/>
        <w:autoSpaceDN w:val="0"/>
        <w:adjustRightInd w:val="0"/>
        <w:jc w:val="both"/>
        <w:rPr>
          <w:rFonts w:asciiTheme="majorHAnsi" w:hAnsiTheme="majorHAnsi" w:cstheme="majorHAnsi"/>
          <w:color w:val="000000"/>
          <w:sz w:val="22"/>
          <w:szCs w:val="22"/>
          <w:lang w:val="en-US" w:eastAsia="es-CL"/>
        </w:rPr>
      </w:pPr>
      <w:r w:rsidRPr="009C7870">
        <w:rPr>
          <w:rFonts w:asciiTheme="majorHAnsi" w:hAnsiTheme="majorHAnsi" w:cstheme="majorHAnsi"/>
          <w:color w:val="000000"/>
          <w:sz w:val="22"/>
          <w:szCs w:val="22"/>
          <w:lang w:val="en-US" w:eastAsia="es-CL"/>
        </w:rPr>
        <w:t xml:space="preserve"> </w:t>
      </w:r>
    </w:p>
    <w:p w14:paraId="0F8A350F" w14:textId="77777777" w:rsidR="00B73FFE" w:rsidRPr="009C7870" w:rsidRDefault="001136E6">
      <w:pPr>
        <w:pStyle w:val="Prrafodelista"/>
        <w:numPr>
          <w:ilvl w:val="0"/>
          <w:numId w:val="15"/>
        </w:numPr>
        <w:autoSpaceDE w:val="0"/>
        <w:autoSpaceDN w:val="0"/>
        <w:adjustRightInd w:val="0"/>
        <w:jc w:val="both"/>
        <w:rPr>
          <w:rFonts w:asciiTheme="majorHAnsi" w:hAnsiTheme="majorHAnsi" w:cstheme="majorHAnsi"/>
          <w:color w:val="000000"/>
          <w:sz w:val="22"/>
          <w:szCs w:val="22"/>
          <w:lang w:val="en-US" w:eastAsia="es-CL"/>
        </w:rPr>
      </w:pPr>
      <w:r w:rsidRPr="009C7870">
        <w:rPr>
          <w:rFonts w:asciiTheme="majorHAnsi" w:hAnsiTheme="majorHAnsi" w:cstheme="majorHAnsi"/>
          <w:color w:val="000000"/>
          <w:sz w:val="22"/>
          <w:szCs w:val="22"/>
          <w:lang w:val="en-US" w:eastAsia="es-CL"/>
        </w:rPr>
        <w:t xml:space="preserve">An understanding </w:t>
      </w:r>
      <w:r w:rsidR="00217D10" w:rsidRPr="009C7870">
        <w:rPr>
          <w:rFonts w:asciiTheme="majorHAnsi" w:hAnsiTheme="majorHAnsi" w:cstheme="majorHAnsi"/>
          <w:color w:val="000000"/>
          <w:sz w:val="22"/>
          <w:szCs w:val="22"/>
          <w:lang w:val="en-US" w:eastAsia="es-CL"/>
        </w:rPr>
        <w:t>of the fundamental concepts and techniques of Data Science applied to the public policy context, which will enable participants to effectively analyze data to support informed decision making in the public sector.</w:t>
      </w:r>
    </w:p>
    <w:p w14:paraId="42444BD1" w14:textId="77777777" w:rsidR="00217D10" w:rsidRPr="009C7870" w:rsidRDefault="00217D10" w:rsidP="00217D10">
      <w:pPr>
        <w:pStyle w:val="Prrafodelista"/>
        <w:autoSpaceDE w:val="0"/>
        <w:autoSpaceDN w:val="0"/>
        <w:adjustRightInd w:val="0"/>
        <w:jc w:val="both"/>
        <w:rPr>
          <w:rFonts w:asciiTheme="majorHAnsi" w:hAnsiTheme="majorHAnsi" w:cstheme="majorHAnsi"/>
          <w:color w:val="000000"/>
          <w:sz w:val="22"/>
          <w:szCs w:val="22"/>
          <w:lang w:val="en-US" w:eastAsia="es-CL"/>
        </w:rPr>
      </w:pPr>
    </w:p>
    <w:p w14:paraId="44223B0B" w14:textId="77777777" w:rsidR="00B73FFE" w:rsidRPr="009C7870" w:rsidRDefault="001136E6">
      <w:pPr>
        <w:pStyle w:val="Prrafodelista"/>
        <w:numPr>
          <w:ilvl w:val="0"/>
          <w:numId w:val="15"/>
        </w:numPr>
        <w:autoSpaceDE w:val="0"/>
        <w:autoSpaceDN w:val="0"/>
        <w:adjustRightInd w:val="0"/>
        <w:jc w:val="both"/>
        <w:rPr>
          <w:rFonts w:asciiTheme="majorHAnsi" w:hAnsiTheme="majorHAnsi" w:cstheme="majorHAnsi"/>
          <w:color w:val="000000"/>
          <w:sz w:val="22"/>
          <w:szCs w:val="22"/>
          <w:lang w:val="en-US" w:eastAsia="es-CL"/>
        </w:rPr>
      </w:pPr>
      <w:r w:rsidRPr="009C7870">
        <w:rPr>
          <w:rFonts w:asciiTheme="majorHAnsi" w:hAnsiTheme="majorHAnsi" w:cstheme="majorHAnsi"/>
          <w:color w:val="000000"/>
          <w:sz w:val="22"/>
          <w:szCs w:val="22"/>
          <w:lang w:val="en-US" w:eastAsia="es-CL"/>
        </w:rPr>
        <w:t>Ability to identify and address specific challenges and opportunities that arise when using data in the public policy arena, including the ability to recognize and mitigate inherent biases in data sets, as well as implement ethical and transparent practices in data analysis.</w:t>
      </w:r>
    </w:p>
    <w:p w14:paraId="12DAD720" w14:textId="77777777" w:rsidR="00217D10" w:rsidRPr="009C7870" w:rsidRDefault="00217D10" w:rsidP="00217D10">
      <w:pPr>
        <w:pStyle w:val="Prrafodelista"/>
        <w:autoSpaceDE w:val="0"/>
        <w:autoSpaceDN w:val="0"/>
        <w:adjustRightInd w:val="0"/>
        <w:jc w:val="both"/>
        <w:rPr>
          <w:rFonts w:asciiTheme="majorHAnsi" w:hAnsiTheme="majorHAnsi" w:cstheme="majorHAnsi"/>
          <w:color w:val="000000"/>
          <w:sz w:val="22"/>
          <w:szCs w:val="22"/>
          <w:lang w:val="en-US" w:eastAsia="es-CL"/>
        </w:rPr>
      </w:pPr>
    </w:p>
    <w:p w14:paraId="703FF07B" w14:textId="77777777" w:rsidR="00B73FFE" w:rsidRPr="009C7870" w:rsidRDefault="001136E6">
      <w:pPr>
        <w:pStyle w:val="Prrafodelista"/>
        <w:numPr>
          <w:ilvl w:val="0"/>
          <w:numId w:val="15"/>
        </w:numPr>
        <w:autoSpaceDE w:val="0"/>
        <w:autoSpaceDN w:val="0"/>
        <w:adjustRightInd w:val="0"/>
        <w:jc w:val="both"/>
        <w:rPr>
          <w:rFonts w:asciiTheme="majorHAnsi" w:hAnsiTheme="majorHAnsi" w:cstheme="majorHAnsi"/>
          <w:color w:val="000000"/>
          <w:sz w:val="22"/>
          <w:szCs w:val="22"/>
          <w:lang w:val="en-US" w:eastAsia="es-CL"/>
        </w:rPr>
      </w:pPr>
      <w:r w:rsidRPr="009C7870">
        <w:rPr>
          <w:rFonts w:asciiTheme="majorHAnsi" w:hAnsiTheme="majorHAnsi" w:cstheme="majorHAnsi"/>
          <w:color w:val="000000"/>
          <w:sz w:val="22"/>
          <w:szCs w:val="22"/>
          <w:lang w:val="en-US" w:eastAsia="es-CL"/>
        </w:rPr>
        <w:t xml:space="preserve"> Preparation to apply </w:t>
      </w:r>
      <w:r w:rsidR="003340D2" w:rsidRPr="009C7870">
        <w:rPr>
          <w:rFonts w:asciiTheme="majorHAnsi" w:hAnsiTheme="majorHAnsi" w:cstheme="majorHAnsi"/>
          <w:color w:val="000000"/>
          <w:sz w:val="22"/>
          <w:szCs w:val="22"/>
          <w:lang w:val="en-US" w:eastAsia="es-CL"/>
        </w:rPr>
        <w:t xml:space="preserve">modern </w:t>
      </w:r>
      <w:r w:rsidRPr="009C7870">
        <w:rPr>
          <w:rFonts w:asciiTheme="majorHAnsi" w:hAnsiTheme="majorHAnsi" w:cstheme="majorHAnsi"/>
          <w:color w:val="000000"/>
          <w:sz w:val="22"/>
          <w:szCs w:val="22"/>
          <w:lang w:val="en-US" w:eastAsia="es-CL"/>
        </w:rPr>
        <w:t>analytical techniques, such as exploratory data analysis, regression and time series models, and predictive models, in order to extract meaningful information to support the formulation, implementation and evaluation of public policies based on scientific evidence and solid data.</w:t>
      </w:r>
    </w:p>
    <w:p w14:paraId="553FFE7E" w14:textId="400816B2" w:rsidR="005923B1" w:rsidRPr="009C7870" w:rsidRDefault="005923B1" w:rsidP="005923B1">
      <w:pPr>
        <w:rPr>
          <w:rFonts w:asciiTheme="majorHAnsi" w:hAnsiTheme="majorHAnsi" w:cstheme="majorHAnsi"/>
          <w:sz w:val="22"/>
          <w:szCs w:val="22"/>
          <w:lang w:val="en-US"/>
        </w:rPr>
      </w:pPr>
    </w:p>
    <w:p w14:paraId="115B7047" w14:textId="77777777" w:rsidR="00A72347" w:rsidRPr="009C7870" w:rsidRDefault="00A72347" w:rsidP="005923B1">
      <w:pPr>
        <w:rPr>
          <w:rFonts w:asciiTheme="majorHAnsi" w:hAnsiTheme="majorHAnsi" w:cstheme="majorHAnsi"/>
          <w:sz w:val="22"/>
          <w:szCs w:val="22"/>
          <w:lang w:val="en-US"/>
        </w:rPr>
      </w:pPr>
    </w:p>
    <w:p w14:paraId="5FF99691" w14:textId="77777777" w:rsidR="00B73FFE" w:rsidRDefault="001136E6">
      <w:pPr>
        <w:pStyle w:val="Prrafodelista"/>
        <w:numPr>
          <w:ilvl w:val="0"/>
          <w:numId w:val="2"/>
        </w:numPr>
        <w:jc w:val="both"/>
        <w:rPr>
          <w:rFonts w:asciiTheme="majorHAnsi" w:hAnsiTheme="majorHAnsi" w:cstheme="majorHAnsi"/>
          <w:b/>
          <w:bCs/>
          <w:sz w:val="22"/>
          <w:szCs w:val="22"/>
          <w:lang w:val="es-ES"/>
        </w:rPr>
      </w:pPr>
      <w:r w:rsidRPr="008E5D1A">
        <w:rPr>
          <w:rFonts w:asciiTheme="majorHAnsi" w:hAnsiTheme="majorHAnsi" w:cstheme="majorHAnsi"/>
          <w:b/>
          <w:bCs/>
          <w:sz w:val="22"/>
          <w:szCs w:val="22"/>
          <w:lang w:val="es-ES"/>
        </w:rPr>
        <w:t>PROGRAM DESCRIPTION:</w:t>
      </w:r>
    </w:p>
    <w:p w14:paraId="5E763012" w14:textId="77777777" w:rsidR="005923B1" w:rsidRPr="008E5D1A" w:rsidRDefault="005923B1" w:rsidP="005923B1">
      <w:pPr>
        <w:jc w:val="both"/>
        <w:rPr>
          <w:rFonts w:asciiTheme="majorHAnsi" w:hAnsiTheme="majorHAnsi" w:cstheme="majorHAnsi"/>
          <w:b/>
          <w:bCs/>
          <w:sz w:val="22"/>
          <w:szCs w:val="22"/>
          <w:lang w:val="es-ES"/>
        </w:rPr>
      </w:pPr>
    </w:p>
    <w:p w14:paraId="05122A7F"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following is a brief description of the contents of each of the four modules that make up the course:</w:t>
      </w:r>
    </w:p>
    <w:p w14:paraId="7D38DF4F" w14:textId="77777777" w:rsidR="005B7AF9" w:rsidRPr="009C7870" w:rsidRDefault="005B7AF9" w:rsidP="003A6519">
      <w:pPr>
        <w:jc w:val="both"/>
        <w:rPr>
          <w:rFonts w:asciiTheme="majorHAnsi" w:hAnsiTheme="majorHAnsi" w:cstheme="majorHAnsi"/>
          <w:sz w:val="22"/>
          <w:szCs w:val="22"/>
          <w:lang w:val="en-US"/>
        </w:rPr>
      </w:pPr>
    </w:p>
    <w:p w14:paraId="24F4FA3E" w14:textId="77777777" w:rsidR="00B73FFE" w:rsidRPr="009C7870" w:rsidRDefault="001136E6">
      <w:pPr>
        <w:jc w:val="both"/>
        <w:rPr>
          <w:rFonts w:asciiTheme="majorHAnsi" w:hAnsiTheme="majorHAnsi" w:cstheme="majorHAnsi"/>
          <w:b/>
          <w:sz w:val="22"/>
          <w:szCs w:val="22"/>
          <w:lang w:val="en-US"/>
        </w:rPr>
      </w:pPr>
      <w:r w:rsidRPr="009C7870">
        <w:rPr>
          <w:rFonts w:asciiTheme="majorHAnsi" w:hAnsiTheme="majorHAnsi" w:cstheme="majorHAnsi"/>
          <w:b/>
          <w:sz w:val="22"/>
          <w:szCs w:val="22"/>
          <w:lang w:val="en-US"/>
        </w:rPr>
        <w:t>Module 1: Introduction to Data Science</w:t>
      </w:r>
    </w:p>
    <w:p w14:paraId="6530E786" w14:textId="36D303E3"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In this initial module, participants will be introduced </w:t>
      </w:r>
      <w:r w:rsidR="00CA0647" w:rsidRPr="009C7870">
        <w:rPr>
          <w:rFonts w:asciiTheme="majorHAnsi" w:hAnsiTheme="majorHAnsi" w:cstheme="majorHAnsi"/>
          <w:sz w:val="22"/>
          <w:szCs w:val="22"/>
          <w:lang w:val="en-US"/>
        </w:rPr>
        <w:t xml:space="preserve">to the </w:t>
      </w:r>
      <w:r w:rsidRPr="009C7870">
        <w:rPr>
          <w:rFonts w:asciiTheme="majorHAnsi" w:hAnsiTheme="majorHAnsi" w:cstheme="majorHAnsi"/>
          <w:sz w:val="22"/>
          <w:szCs w:val="22"/>
          <w:lang w:val="en-US"/>
        </w:rPr>
        <w:t>world of Data Science. It will explore the basic concepts, the importance of data in decision making</w:t>
      </w:r>
      <w:r w:rsidR="001F4B83">
        <w:rPr>
          <w:rFonts w:asciiTheme="majorHAnsi" w:hAnsiTheme="majorHAnsi" w:cstheme="majorHAnsi"/>
          <w:sz w:val="22"/>
          <w:szCs w:val="22"/>
          <w:lang w:val="en-US"/>
        </w:rPr>
        <w:t xml:space="preserve"> process</w:t>
      </w:r>
      <w:r w:rsidRPr="009C7870">
        <w:rPr>
          <w:rFonts w:asciiTheme="majorHAnsi" w:hAnsiTheme="majorHAnsi" w:cstheme="majorHAnsi"/>
          <w:sz w:val="22"/>
          <w:szCs w:val="22"/>
          <w:lang w:val="en-US"/>
        </w:rPr>
        <w:t xml:space="preserve"> and provide an overview of the tools and techniques used in this constantly evolving field.</w:t>
      </w:r>
    </w:p>
    <w:p w14:paraId="7ED6CAA0" w14:textId="77777777" w:rsidR="00CA0647" w:rsidRPr="009C7870" w:rsidRDefault="00CA0647" w:rsidP="003A6519">
      <w:pPr>
        <w:jc w:val="both"/>
        <w:rPr>
          <w:rFonts w:asciiTheme="majorHAnsi" w:hAnsiTheme="majorHAnsi" w:cstheme="majorHAnsi"/>
          <w:sz w:val="22"/>
          <w:szCs w:val="22"/>
          <w:lang w:val="en-US"/>
        </w:rPr>
      </w:pPr>
    </w:p>
    <w:p w14:paraId="202EF911"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specific contents to be covered will be:</w:t>
      </w:r>
    </w:p>
    <w:p w14:paraId="4515BE8B" w14:textId="77777777" w:rsidR="00B73FFE" w:rsidRDefault="001136E6">
      <w:pPr>
        <w:pStyle w:val="Prrafodelista"/>
        <w:numPr>
          <w:ilvl w:val="0"/>
          <w:numId w:val="16"/>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Motivation: The future of work</w:t>
      </w:r>
    </w:p>
    <w:p w14:paraId="6E3BAB44" w14:textId="77777777" w:rsidR="00B73FFE" w:rsidRDefault="001136E6">
      <w:pPr>
        <w:pStyle w:val="Prrafodelista"/>
        <w:numPr>
          <w:ilvl w:val="0"/>
          <w:numId w:val="16"/>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What is Data Science?</w:t>
      </w:r>
    </w:p>
    <w:p w14:paraId="02264891" w14:textId="77777777" w:rsidR="00B73FFE" w:rsidRPr="009C7870" w:rsidRDefault="001136E6">
      <w:pPr>
        <w:pStyle w:val="Prrafodelista"/>
        <w:numPr>
          <w:ilvl w:val="0"/>
          <w:numId w:val="1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Key Concepts: Big Data, Data Mining, KDD and CRISP-DM Methodology.</w:t>
      </w:r>
    </w:p>
    <w:p w14:paraId="11BA95B5" w14:textId="77777777" w:rsidR="00B73FFE" w:rsidRDefault="001136E6">
      <w:pPr>
        <w:pStyle w:val="Prrafodelista"/>
        <w:numPr>
          <w:ilvl w:val="0"/>
          <w:numId w:val="16"/>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The data cycle</w:t>
      </w:r>
    </w:p>
    <w:p w14:paraId="3E0DE89E" w14:textId="77777777" w:rsidR="00B73FFE" w:rsidRDefault="001136E6">
      <w:pPr>
        <w:pStyle w:val="Prrafodelista"/>
        <w:numPr>
          <w:ilvl w:val="0"/>
          <w:numId w:val="16"/>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Gartner's Four Analytics Capabilities</w:t>
      </w:r>
    </w:p>
    <w:p w14:paraId="198220EA" w14:textId="77777777" w:rsidR="003A6519" w:rsidRPr="008E5D1A" w:rsidRDefault="003A6519" w:rsidP="003A6519">
      <w:pPr>
        <w:jc w:val="both"/>
        <w:rPr>
          <w:rFonts w:asciiTheme="majorHAnsi" w:hAnsiTheme="majorHAnsi" w:cstheme="majorHAnsi"/>
          <w:sz w:val="22"/>
          <w:szCs w:val="22"/>
          <w:lang w:val="es-ES"/>
        </w:rPr>
      </w:pPr>
    </w:p>
    <w:p w14:paraId="36A1D828" w14:textId="77777777" w:rsidR="00B73FFE" w:rsidRPr="009C7870" w:rsidRDefault="001136E6">
      <w:pPr>
        <w:jc w:val="both"/>
        <w:rPr>
          <w:rFonts w:asciiTheme="majorHAnsi" w:hAnsiTheme="majorHAnsi" w:cstheme="majorHAnsi"/>
          <w:b/>
          <w:sz w:val="22"/>
          <w:szCs w:val="22"/>
          <w:lang w:val="en-US"/>
        </w:rPr>
      </w:pPr>
      <w:r w:rsidRPr="009C7870">
        <w:rPr>
          <w:rFonts w:asciiTheme="majorHAnsi" w:hAnsiTheme="majorHAnsi" w:cstheme="majorHAnsi"/>
          <w:b/>
          <w:sz w:val="22"/>
          <w:szCs w:val="22"/>
          <w:lang w:val="en-US"/>
        </w:rPr>
        <w:t xml:space="preserve">Module 2: </w:t>
      </w:r>
      <w:r w:rsidR="003A6519" w:rsidRPr="009C7870">
        <w:rPr>
          <w:rFonts w:asciiTheme="majorHAnsi" w:hAnsiTheme="majorHAnsi" w:cstheme="majorHAnsi"/>
          <w:b/>
          <w:sz w:val="22"/>
          <w:szCs w:val="22"/>
          <w:lang w:val="en-US"/>
        </w:rPr>
        <w:t xml:space="preserve">Data Science in the </w:t>
      </w:r>
      <w:r w:rsidRPr="009C7870">
        <w:rPr>
          <w:rFonts w:asciiTheme="majorHAnsi" w:hAnsiTheme="majorHAnsi" w:cstheme="majorHAnsi"/>
          <w:b/>
          <w:sz w:val="22"/>
          <w:szCs w:val="22"/>
          <w:lang w:val="en-US"/>
        </w:rPr>
        <w:t>Public Sector</w:t>
      </w:r>
    </w:p>
    <w:p w14:paraId="79EE3970" w14:textId="23191468"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This module focuses on understanding how Data Science is transforming public policy and management. It will examine relevant case studies and discuss the specific opportunities and challenges faced by public sector practitioners in using data to inform decision making</w:t>
      </w:r>
      <w:r w:rsidR="00965268">
        <w:rPr>
          <w:rFonts w:asciiTheme="majorHAnsi" w:hAnsiTheme="majorHAnsi" w:cstheme="majorHAnsi"/>
          <w:sz w:val="22"/>
          <w:szCs w:val="22"/>
          <w:lang w:val="en-US"/>
        </w:rPr>
        <w:t xml:space="preserve"> process</w:t>
      </w:r>
      <w:r w:rsidRPr="009C7870">
        <w:rPr>
          <w:rFonts w:asciiTheme="majorHAnsi" w:hAnsiTheme="majorHAnsi" w:cstheme="majorHAnsi"/>
          <w:sz w:val="22"/>
          <w:szCs w:val="22"/>
          <w:lang w:val="en-US"/>
        </w:rPr>
        <w:t>.</w:t>
      </w:r>
    </w:p>
    <w:p w14:paraId="054B4B47" w14:textId="77777777" w:rsidR="00CA0647" w:rsidRPr="009C7870" w:rsidRDefault="00CA0647" w:rsidP="003A6519">
      <w:pPr>
        <w:jc w:val="both"/>
        <w:rPr>
          <w:rFonts w:asciiTheme="majorHAnsi" w:hAnsiTheme="majorHAnsi" w:cstheme="majorHAnsi"/>
          <w:sz w:val="22"/>
          <w:szCs w:val="22"/>
          <w:lang w:val="en-US"/>
        </w:rPr>
      </w:pPr>
    </w:p>
    <w:p w14:paraId="431E85C2"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specific contents to be covered will be:</w:t>
      </w:r>
    </w:p>
    <w:p w14:paraId="04FE37ED" w14:textId="77777777" w:rsidR="00B73FFE" w:rsidRPr="00E857C0" w:rsidRDefault="001136E6">
      <w:pPr>
        <w:pStyle w:val="Prrafodelista"/>
        <w:numPr>
          <w:ilvl w:val="0"/>
          <w:numId w:val="17"/>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Analogical Government, e-Government and Digital Government</w:t>
      </w:r>
    </w:p>
    <w:p w14:paraId="27B42769" w14:textId="77777777" w:rsidR="00B73FFE" w:rsidRPr="00E857C0" w:rsidRDefault="001136E6">
      <w:pPr>
        <w:pStyle w:val="Prrafodelista"/>
        <w:numPr>
          <w:ilvl w:val="0"/>
          <w:numId w:val="17"/>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lastRenderedPageBreak/>
        <w:t>OECD Digital Policy Model</w:t>
      </w:r>
    </w:p>
    <w:p w14:paraId="4558B658" w14:textId="77777777" w:rsidR="00B73FFE" w:rsidRPr="00E857C0" w:rsidRDefault="001136E6">
      <w:pPr>
        <w:pStyle w:val="Prrafodelista"/>
        <w:numPr>
          <w:ilvl w:val="0"/>
          <w:numId w:val="17"/>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Data Driven Government</w:t>
      </w:r>
    </w:p>
    <w:p w14:paraId="77582794" w14:textId="77777777" w:rsidR="00B73FFE" w:rsidRPr="00E857C0" w:rsidRDefault="001136E6">
      <w:pPr>
        <w:pStyle w:val="Prrafodelista"/>
        <w:numPr>
          <w:ilvl w:val="0"/>
          <w:numId w:val="17"/>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Digital Transformation in the Public Sector</w:t>
      </w:r>
    </w:p>
    <w:p w14:paraId="48413ABC" w14:textId="77777777" w:rsidR="003A6519" w:rsidRPr="009C7870" w:rsidRDefault="003A6519" w:rsidP="003A6519">
      <w:pPr>
        <w:jc w:val="both"/>
        <w:rPr>
          <w:rFonts w:asciiTheme="majorHAnsi" w:hAnsiTheme="majorHAnsi" w:cstheme="majorHAnsi"/>
          <w:sz w:val="22"/>
          <w:szCs w:val="22"/>
          <w:lang w:val="en-US"/>
        </w:rPr>
      </w:pPr>
    </w:p>
    <w:p w14:paraId="0BF36243" w14:textId="77777777" w:rsidR="00B73FFE" w:rsidRPr="009C7870" w:rsidRDefault="001136E6">
      <w:pPr>
        <w:jc w:val="both"/>
        <w:rPr>
          <w:rFonts w:asciiTheme="majorHAnsi" w:hAnsiTheme="majorHAnsi" w:cstheme="majorHAnsi"/>
          <w:b/>
          <w:sz w:val="22"/>
          <w:szCs w:val="22"/>
          <w:lang w:val="en-US"/>
        </w:rPr>
      </w:pPr>
      <w:r w:rsidRPr="009C7870">
        <w:rPr>
          <w:rFonts w:asciiTheme="majorHAnsi" w:hAnsiTheme="majorHAnsi" w:cstheme="majorHAnsi"/>
          <w:b/>
          <w:sz w:val="22"/>
          <w:szCs w:val="22"/>
          <w:lang w:val="en-US"/>
        </w:rPr>
        <w:t>Module 3: Analytical Models</w:t>
      </w:r>
    </w:p>
    <w:p w14:paraId="130D63CF" w14:textId="2A061C58" w:rsidR="00B73FFE" w:rsidRPr="009C7870" w:rsidRDefault="001136E6">
      <w:pPr>
        <w:jc w:val="both"/>
        <w:rPr>
          <w:rFonts w:asciiTheme="majorHAnsi" w:hAnsiTheme="majorHAnsi" w:cstheme="majorHAnsi"/>
          <w:b/>
          <w:sz w:val="22"/>
          <w:szCs w:val="22"/>
          <w:lang w:val="en-US"/>
        </w:rPr>
      </w:pPr>
      <w:r w:rsidRPr="009C7870">
        <w:rPr>
          <w:rFonts w:asciiTheme="majorHAnsi" w:hAnsiTheme="majorHAnsi" w:cstheme="majorHAnsi"/>
          <w:sz w:val="22"/>
          <w:szCs w:val="22"/>
          <w:lang w:val="en-US"/>
        </w:rPr>
        <w:t xml:space="preserve">In this module, participants will delve into the analysis and interpretation of data in the context </w:t>
      </w:r>
      <w:r w:rsidR="00CA0647" w:rsidRPr="009C7870">
        <w:rPr>
          <w:rFonts w:asciiTheme="majorHAnsi" w:hAnsiTheme="majorHAnsi" w:cstheme="majorHAnsi"/>
          <w:sz w:val="22"/>
          <w:szCs w:val="22"/>
          <w:lang w:val="en-US"/>
        </w:rPr>
        <w:t>of public policy</w:t>
      </w:r>
      <w:r w:rsidRPr="009C7870">
        <w:rPr>
          <w:rFonts w:asciiTheme="majorHAnsi" w:hAnsiTheme="majorHAnsi" w:cstheme="majorHAnsi"/>
          <w:sz w:val="22"/>
          <w:szCs w:val="22"/>
          <w:lang w:val="en-US"/>
        </w:rPr>
        <w:t xml:space="preserve">. It will explore various analytical techniques, such as </w:t>
      </w:r>
      <w:r w:rsidR="00CA0647" w:rsidRPr="009C7870">
        <w:rPr>
          <w:rFonts w:asciiTheme="majorHAnsi" w:hAnsiTheme="majorHAnsi" w:cstheme="majorHAnsi"/>
          <w:sz w:val="22"/>
          <w:szCs w:val="22"/>
          <w:lang w:val="en-US"/>
        </w:rPr>
        <w:t xml:space="preserve">exploratory data </w:t>
      </w:r>
      <w:r w:rsidRPr="009C7870">
        <w:rPr>
          <w:rFonts w:asciiTheme="majorHAnsi" w:hAnsiTheme="majorHAnsi" w:cstheme="majorHAnsi"/>
          <w:sz w:val="22"/>
          <w:szCs w:val="22"/>
          <w:lang w:val="en-US"/>
        </w:rPr>
        <w:t>analysis and data modeling, and</w:t>
      </w:r>
      <w:r w:rsidR="00965268">
        <w:rPr>
          <w:rFonts w:asciiTheme="majorHAnsi" w:hAnsiTheme="majorHAnsi" w:cstheme="majorHAnsi"/>
          <w:sz w:val="22"/>
          <w:szCs w:val="22"/>
          <w:lang w:val="en-US"/>
        </w:rPr>
        <w:t xml:space="preserve"> will</w:t>
      </w:r>
      <w:r w:rsidRPr="009C7870">
        <w:rPr>
          <w:rFonts w:asciiTheme="majorHAnsi" w:hAnsiTheme="majorHAnsi" w:cstheme="majorHAnsi"/>
          <w:sz w:val="22"/>
          <w:szCs w:val="22"/>
          <w:lang w:val="en-US"/>
        </w:rPr>
        <w:t xml:space="preserve"> teach how to apply these tools to extract meaningful information to support informed decision making.</w:t>
      </w:r>
    </w:p>
    <w:p w14:paraId="6C24BFCE" w14:textId="77777777" w:rsidR="00CA0647" w:rsidRPr="009C7870" w:rsidRDefault="00CA0647" w:rsidP="003A6519">
      <w:pPr>
        <w:jc w:val="both"/>
        <w:rPr>
          <w:rFonts w:asciiTheme="majorHAnsi" w:hAnsiTheme="majorHAnsi" w:cstheme="majorHAnsi"/>
          <w:sz w:val="22"/>
          <w:szCs w:val="22"/>
          <w:lang w:val="en-US"/>
        </w:rPr>
      </w:pPr>
    </w:p>
    <w:p w14:paraId="03BAA9E9"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specific contents to be covered will be:</w:t>
      </w:r>
    </w:p>
    <w:p w14:paraId="2B14FB7B" w14:textId="77777777" w:rsidR="00B73FFE" w:rsidRPr="00E857C0" w:rsidRDefault="001136E6">
      <w:pPr>
        <w:pStyle w:val="Prrafodelista"/>
        <w:numPr>
          <w:ilvl w:val="0"/>
          <w:numId w:val="19"/>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Exploratory Data Analysis</w:t>
      </w:r>
    </w:p>
    <w:p w14:paraId="5F005B20" w14:textId="77777777" w:rsidR="00B73FFE" w:rsidRDefault="001136E6">
      <w:pPr>
        <w:pStyle w:val="Prrafodelista"/>
        <w:numPr>
          <w:ilvl w:val="0"/>
          <w:numId w:val="19"/>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Data diagnostic models</w:t>
      </w:r>
    </w:p>
    <w:p w14:paraId="2BB4B25E" w14:textId="77777777" w:rsidR="00B73FFE" w:rsidRDefault="001136E6">
      <w:pPr>
        <w:pStyle w:val="Prrafodelista"/>
        <w:numPr>
          <w:ilvl w:val="0"/>
          <w:numId w:val="19"/>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Regression and time series</w:t>
      </w:r>
    </w:p>
    <w:p w14:paraId="4E2B8E86" w14:textId="77777777" w:rsidR="00B73FFE" w:rsidRDefault="001136E6">
      <w:pPr>
        <w:pStyle w:val="Prrafodelista"/>
        <w:numPr>
          <w:ilvl w:val="0"/>
          <w:numId w:val="19"/>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Predictive Models</w:t>
      </w:r>
    </w:p>
    <w:p w14:paraId="09A568D0" w14:textId="77777777" w:rsidR="003A6519" w:rsidRPr="008E5D1A" w:rsidRDefault="003A6519" w:rsidP="003A6519">
      <w:pPr>
        <w:jc w:val="both"/>
        <w:rPr>
          <w:rFonts w:asciiTheme="majorHAnsi" w:hAnsiTheme="majorHAnsi" w:cstheme="majorHAnsi"/>
          <w:sz w:val="22"/>
          <w:szCs w:val="22"/>
          <w:lang w:val="es-ES"/>
        </w:rPr>
      </w:pPr>
    </w:p>
    <w:p w14:paraId="7807845E" w14:textId="77777777" w:rsidR="00B73FFE" w:rsidRPr="00DD5C99" w:rsidRDefault="001136E6">
      <w:pPr>
        <w:jc w:val="both"/>
        <w:rPr>
          <w:rFonts w:asciiTheme="majorHAnsi" w:hAnsiTheme="majorHAnsi" w:cstheme="majorHAnsi"/>
          <w:b/>
          <w:sz w:val="22"/>
          <w:szCs w:val="22"/>
          <w:lang w:val="es-ES"/>
        </w:rPr>
      </w:pPr>
      <w:r w:rsidRPr="00DD5C99">
        <w:rPr>
          <w:rFonts w:asciiTheme="majorHAnsi" w:hAnsiTheme="majorHAnsi" w:cstheme="majorHAnsi"/>
          <w:b/>
          <w:sz w:val="22"/>
          <w:szCs w:val="22"/>
          <w:lang w:val="es-ES"/>
        </w:rPr>
        <w:t>Module 4: Data Biases</w:t>
      </w:r>
    </w:p>
    <w:p w14:paraId="536DF43F"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Finally, this module will address a critical issue in data use: biases. Participants will learn how to identify and mitigate biases inherent in data sets, as well as how to implement ethical and transparent practices in data analysis and interpretation in the public sector.</w:t>
      </w:r>
    </w:p>
    <w:p w14:paraId="741D786D" w14:textId="77777777" w:rsidR="00CA0647" w:rsidRPr="009C7870" w:rsidRDefault="00CA0647" w:rsidP="003A6519">
      <w:pPr>
        <w:jc w:val="both"/>
        <w:rPr>
          <w:rFonts w:asciiTheme="majorHAnsi" w:hAnsiTheme="majorHAnsi" w:cstheme="majorHAnsi"/>
          <w:sz w:val="22"/>
          <w:szCs w:val="22"/>
          <w:lang w:val="en-US"/>
        </w:rPr>
      </w:pPr>
    </w:p>
    <w:p w14:paraId="3C3FF685"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specific contents to be covered will be:</w:t>
      </w:r>
    </w:p>
    <w:p w14:paraId="7CE119CA" w14:textId="77777777" w:rsidR="00B73FFE" w:rsidRPr="00E857C0" w:rsidRDefault="001136E6">
      <w:pPr>
        <w:pStyle w:val="Prrafodelista"/>
        <w:numPr>
          <w:ilvl w:val="0"/>
          <w:numId w:val="18"/>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Bias</w:t>
      </w:r>
    </w:p>
    <w:p w14:paraId="62A7538A" w14:textId="77777777" w:rsidR="00B73FFE" w:rsidRPr="00E857C0" w:rsidRDefault="001136E6">
      <w:pPr>
        <w:pStyle w:val="Prrafodelista"/>
        <w:numPr>
          <w:ilvl w:val="0"/>
          <w:numId w:val="18"/>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Bias Mitigation Strategies</w:t>
      </w:r>
    </w:p>
    <w:p w14:paraId="483CCA65" w14:textId="77777777" w:rsidR="00B73FFE" w:rsidRPr="00E857C0" w:rsidRDefault="001136E6">
      <w:pPr>
        <w:pStyle w:val="Prrafodelista"/>
        <w:numPr>
          <w:ilvl w:val="0"/>
          <w:numId w:val="18"/>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Algorithmic Transparency</w:t>
      </w:r>
    </w:p>
    <w:p w14:paraId="5F2D68CB" w14:textId="31D76CC4" w:rsidR="00B73FFE" w:rsidRPr="00E857C0" w:rsidRDefault="001136E6">
      <w:pPr>
        <w:pStyle w:val="Prrafodelista"/>
        <w:numPr>
          <w:ilvl w:val="0"/>
          <w:numId w:val="18"/>
        </w:numPr>
        <w:jc w:val="both"/>
        <w:rPr>
          <w:rFonts w:asciiTheme="majorHAnsi" w:hAnsiTheme="majorHAnsi" w:cstheme="majorHAnsi"/>
          <w:sz w:val="22"/>
          <w:szCs w:val="22"/>
          <w:lang w:val="en-US"/>
        </w:rPr>
      </w:pPr>
      <w:r w:rsidRPr="00E857C0">
        <w:rPr>
          <w:rFonts w:asciiTheme="majorHAnsi" w:hAnsiTheme="majorHAnsi" w:cstheme="majorHAnsi"/>
          <w:sz w:val="22"/>
          <w:szCs w:val="22"/>
          <w:lang w:val="en-US"/>
        </w:rPr>
        <w:t>A</w:t>
      </w:r>
      <w:r w:rsidR="00965268" w:rsidRPr="00E857C0">
        <w:rPr>
          <w:rFonts w:asciiTheme="majorHAnsi" w:hAnsiTheme="majorHAnsi" w:cstheme="majorHAnsi"/>
          <w:sz w:val="22"/>
          <w:szCs w:val="22"/>
          <w:lang w:val="en-US"/>
        </w:rPr>
        <w:t>I</w:t>
      </w:r>
      <w:r w:rsidRPr="00E857C0">
        <w:rPr>
          <w:rFonts w:asciiTheme="majorHAnsi" w:hAnsiTheme="majorHAnsi" w:cstheme="majorHAnsi"/>
          <w:sz w:val="22"/>
          <w:szCs w:val="22"/>
          <w:lang w:val="en-US"/>
        </w:rPr>
        <w:t xml:space="preserve"> Responsible</w:t>
      </w:r>
    </w:p>
    <w:p w14:paraId="29A1EA0E" w14:textId="77777777" w:rsidR="00CA0647" w:rsidRPr="008E5D1A" w:rsidRDefault="00CA0647" w:rsidP="003A6519">
      <w:pPr>
        <w:jc w:val="both"/>
        <w:rPr>
          <w:rFonts w:asciiTheme="majorHAnsi" w:hAnsiTheme="majorHAnsi" w:cstheme="majorHAnsi"/>
          <w:sz w:val="22"/>
          <w:szCs w:val="22"/>
          <w:lang w:val="es-ES"/>
        </w:rPr>
      </w:pPr>
    </w:p>
    <w:p w14:paraId="2ECF4391" w14:textId="77777777" w:rsidR="003A6519" w:rsidRPr="008E5D1A" w:rsidRDefault="003A6519" w:rsidP="005923B1">
      <w:pPr>
        <w:jc w:val="both"/>
        <w:rPr>
          <w:rFonts w:asciiTheme="majorHAnsi" w:hAnsiTheme="majorHAnsi" w:cstheme="majorHAnsi"/>
          <w:sz w:val="22"/>
          <w:szCs w:val="22"/>
          <w:lang w:val="es-ES"/>
        </w:rPr>
      </w:pPr>
    </w:p>
    <w:p w14:paraId="54CCC9C2" w14:textId="77777777" w:rsidR="005923B1" w:rsidRPr="008E5D1A" w:rsidRDefault="005923B1" w:rsidP="005923B1">
      <w:pPr>
        <w:jc w:val="both"/>
        <w:rPr>
          <w:rFonts w:asciiTheme="majorHAnsi" w:hAnsiTheme="majorHAnsi" w:cstheme="majorHAnsi"/>
          <w:sz w:val="22"/>
          <w:szCs w:val="22"/>
          <w:lang w:val="es-ES"/>
        </w:rPr>
      </w:pPr>
    </w:p>
    <w:p w14:paraId="6C1A275C"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DURATION:</w:t>
      </w:r>
    </w:p>
    <w:p w14:paraId="6ECF7EFE" w14:textId="77777777" w:rsidR="005923B1" w:rsidRPr="008E5D1A" w:rsidRDefault="005923B1" w:rsidP="005923B1">
      <w:pPr>
        <w:jc w:val="both"/>
        <w:rPr>
          <w:rFonts w:asciiTheme="majorHAnsi" w:hAnsiTheme="majorHAnsi" w:cstheme="majorHAnsi"/>
          <w:b/>
          <w:sz w:val="22"/>
          <w:szCs w:val="22"/>
          <w:lang w:val="es-ES"/>
        </w:rPr>
      </w:pPr>
    </w:p>
    <w:p w14:paraId="4264D8AD" w14:textId="0608D8F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course will be held in the year </w:t>
      </w:r>
      <w:r w:rsidR="003026A5" w:rsidRPr="009C7870">
        <w:rPr>
          <w:rFonts w:asciiTheme="majorHAnsi" w:hAnsiTheme="majorHAnsi" w:cstheme="majorHAnsi"/>
          <w:sz w:val="22"/>
          <w:szCs w:val="22"/>
          <w:lang w:val="en-US"/>
        </w:rPr>
        <w:t>202</w:t>
      </w:r>
      <w:r w:rsidR="00E857C0">
        <w:rPr>
          <w:rFonts w:asciiTheme="majorHAnsi" w:hAnsiTheme="majorHAnsi" w:cstheme="majorHAnsi"/>
          <w:sz w:val="22"/>
          <w:szCs w:val="22"/>
          <w:lang w:val="en-US"/>
        </w:rPr>
        <w:t>5</w:t>
      </w:r>
      <w:r w:rsidR="003026A5" w:rsidRPr="009C7870">
        <w:rPr>
          <w:rFonts w:asciiTheme="majorHAnsi" w:hAnsiTheme="majorHAnsi" w:cstheme="majorHAnsi"/>
          <w:sz w:val="22"/>
          <w:szCs w:val="22"/>
          <w:lang w:val="en-US"/>
        </w:rPr>
        <w:t xml:space="preserve"> </w:t>
      </w:r>
      <w:r w:rsidRPr="009C7870">
        <w:rPr>
          <w:rFonts w:asciiTheme="majorHAnsi" w:hAnsiTheme="majorHAnsi" w:cstheme="majorHAnsi"/>
          <w:sz w:val="22"/>
          <w:szCs w:val="22"/>
          <w:lang w:val="en-US"/>
        </w:rPr>
        <w:t xml:space="preserve">in 100% </w:t>
      </w:r>
      <w:r w:rsidRPr="009C7870">
        <w:rPr>
          <w:rFonts w:asciiTheme="majorHAnsi" w:hAnsiTheme="majorHAnsi" w:cstheme="majorHAnsi"/>
          <w:i/>
          <w:iCs/>
          <w:sz w:val="22"/>
          <w:szCs w:val="22"/>
          <w:lang w:val="en-US"/>
        </w:rPr>
        <w:t xml:space="preserve">On-line </w:t>
      </w:r>
      <w:r w:rsidRPr="009C7870">
        <w:rPr>
          <w:rFonts w:asciiTheme="majorHAnsi" w:hAnsiTheme="majorHAnsi" w:cstheme="majorHAnsi"/>
          <w:sz w:val="22"/>
          <w:szCs w:val="22"/>
          <w:lang w:val="en-US"/>
        </w:rPr>
        <w:t xml:space="preserve">mode. The course has a duration of 21 chronological hours, which include 18 hours of lectures, workshops and synchronous group activities (real time) and 3 hours for voluntary weekly tutorials. At the same time, each student must have 8 hours </w:t>
      </w:r>
      <w:r w:rsidR="00AA222A" w:rsidRPr="009C7870">
        <w:rPr>
          <w:rFonts w:asciiTheme="majorHAnsi" w:hAnsiTheme="majorHAnsi" w:cstheme="majorHAnsi"/>
          <w:sz w:val="22"/>
          <w:szCs w:val="22"/>
          <w:lang w:val="en-US"/>
        </w:rPr>
        <w:t xml:space="preserve">for </w:t>
      </w:r>
      <w:r w:rsidRPr="009C7870">
        <w:rPr>
          <w:rFonts w:asciiTheme="majorHAnsi" w:hAnsiTheme="majorHAnsi" w:cstheme="majorHAnsi"/>
          <w:sz w:val="22"/>
          <w:szCs w:val="22"/>
          <w:lang w:val="en-US"/>
        </w:rPr>
        <w:t>autonomous work.</w:t>
      </w:r>
    </w:p>
    <w:p w14:paraId="4097BF20" w14:textId="77777777" w:rsidR="005923B1" w:rsidRPr="009C7870" w:rsidRDefault="005923B1" w:rsidP="005923B1">
      <w:pPr>
        <w:jc w:val="both"/>
        <w:rPr>
          <w:rFonts w:asciiTheme="majorHAnsi" w:hAnsiTheme="majorHAnsi" w:cstheme="majorHAnsi"/>
          <w:sz w:val="22"/>
          <w:szCs w:val="22"/>
          <w:lang w:val="en-US"/>
        </w:rPr>
      </w:pPr>
    </w:p>
    <w:p w14:paraId="31D94030" w14:textId="5D0E630B" w:rsidR="00B73FFE" w:rsidRPr="00E857C0" w:rsidRDefault="001136E6">
      <w:pPr>
        <w:jc w:val="both"/>
        <w:rPr>
          <w:rFonts w:asciiTheme="majorHAnsi" w:hAnsiTheme="majorHAnsi" w:cstheme="majorHAnsi"/>
          <w:b/>
          <w:sz w:val="22"/>
          <w:szCs w:val="22"/>
          <w:lang w:val="en-US"/>
        </w:rPr>
      </w:pPr>
      <w:r w:rsidRPr="009C7870">
        <w:rPr>
          <w:rFonts w:asciiTheme="majorHAnsi" w:hAnsiTheme="majorHAnsi" w:cstheme="majorHAnsi"/>
          <w:sz w:val="22"/>
          <w:szCs w:val="22"/>
          <w:lang w:val="en-US"/>
        </w:rPr>
        <w:t xml:space="preserve">Classes, workshops and tutorials will be spread over three weeks, between Monday, </w:t>
      </w:r>
      <w:r w:rsidR="00A330CE" w:rsidRPr="00E857C0">
        <w:rPr>
          <w:rFonts w:asciiTheme="majorHAnsi" w:hAnsiTheme="majorHAnsi" w:cstheme="majorHAnsi"/>
          <w:b/>
          <w:sz w:val="22"/>
          <w:szCs w:val="22"/>
          <w:lang w:val="en-US"/>
        </w:rPr>
        <w:t xml:space="preserve">October </w:t>
      </w:r>
      <w:r w:rsidR="00E857C0" w:rsidRPr="00E857C0">
        <w:rPr>
          <w:rFonts w:asciiTheme="majorHAnsi" w:hAnsiTheme="majorHAnsi" w:cstheme="majorHAnsi"/>
          <w:b/>
          <w:sz w:val="22"/>
          <w:szCs w:val="22"/>
          <w:lang w:val="en-US"/>
        </w:rPr>
        <w:t>13</w:t>
      </w:r>
      <w:r w:rsidR="007F3463" w:rsidRPr="00E857C0">
        <w:rPr>
          <w:rFonts w:asciiTheme="majorHAnsi" w:hAnsiTheme="majorHAnsi" w:cstheme="majorHAnsi"/>
          <w:b/>
          <w:sz w:val="22"/>
          <w:szCs w:val="22"/>
          <w:lang w:val="en-US"/>
        </w:rPr>
        <w:t xml:space="preserve"> </w:t>
      </w:r>
      <w:r w:rsidRPr="00E857C0">
        <w:rPr>
          <w:rFonts w:asciiTheme="majorHAnsi" w:hAnsiTheme="majorHAnsi" w:cstheme="majorHAnsi"/>
          <w:b/>
          <w:sz w:val="22"/>
          <w:szCs w:val="22"/>
          <w:lang w:val="en-US"/>
        </w:rPr>
        <w:t xml:space="preserve">and Friday, </w:t>
      </w:r>
      <w:r w:rsidR="00E857C0" w:rsidRPr="00E857C0">
        <w:rPr>
          <w:rFonts w:asciiTheme="majorHAnsi" w:hAnsiTheme="majorHAnsi" w:cstheme="majorHAnsi"/>
          <w:b/>
          <w:sz w:val="22"/>
          <w:szCs w:val="22"/>
          <w:lang w:val="en-US"/>
        </w:rPr>
        <w:t>October 31, 2025</w:t>
      </w:r>
    </w:p>
    <w:p w14:paraId="6DEF441A" w14:textId="77777777" w:rsidR="004D5D79" w:rsidRPr="009C7870" w:rsidRDefault="004D5D79" w:rsidP="005923B1">
      <w:pPr>
        <w:jc w:val="both"/>
        <w:rPr>
          <w:rFonts w:asciiTheme="majorHAnsi" w:hAnsiTheme="majorHAnsi" w:cstheme="majorHAnsi"/>
          <w:sz w:val="22"/>
          <w:szCs w:val="22"/>
          <w:lang w:val="en-US"/>
        </w:rPr>
      </w:pPr>
    </w:p>
    <w:p w14:paraId="610A8ED1" w14:textId="77777777" w:rsidR="007328E7" w:rsidRPr="009C7870" w:rsidRDefault="007328E7" w:rsidP="005923B1">
      <w:pPr>
        <w:jc w:val="both"/>
        <w:rPr>
          <w:rFonts w:asciiTheme="majorHAnsi" w:hAnsiTheme="majorHAnsi" w:cstheme="majorHAnsi"/>
          <w:sz w:val="22"/>
          <w:szCs w:val="22"/>
          <w:lang w:val="en-US"/>
        </w:rPr>
      </w:pPr>
    </w:p>
    <w:p w14:paraId="6A484CA3" w14:textId="77777777" w:rsidR="007328E7" w:rsidRDefault="007328E7" w:rsidP="005923B1">
      <w:pPr>
        <w:jc w:val="both"/>
        <w:rPr>
          <w:rFonts w:asciiTheme="majorHAnsi" w:hAnsiTheme="majorHAnsi" w:cstheme="majorHAnsi"/>
          <w:sz w:val="22"/>
          <w:szCs w:val="22"/>
          <w:lang w:val="en-US"/>
        </w:rPr>
      </w:pPr>
    </w:p>
    <w:p w14:paraId="3074721F" w14:textId="77777777" w:rsidR="00965268" w:rsidRDefault="00965268" w:rsidP="005923B1">
      <w:pPr>
        <w:jc w:val="both"/>
        <w:rPr>
          <w:rFonts w:asciiTheme="majorHAnsi" w:hAnsiTheme="majorHAnsi" w:cstheme="majorHAnsi"/>
          <w:sz w:val="22"/>
          <w:szCs w:val="22"/>
          <w:lang w:val="en-US"/>
        </w:rPr>
      </w:pPr>
    </w:p>
    <w:p w14:paraId="7E4ADDB5" w14:textId="77777777" w:rsidR="00965268" w:rsidRDefault="00965268" w:rsidP="005923B1">
      <w:pPr>
        <w:jc w:val="both"/>
        <w:rPr>
          <w:rFonts w:asciiTheme="majorHAnsi" w:hAnsiTheme="majorHAnsi" w:cstheme="majorHAnsi"/>
          <w:sz w:val="22"/>
          <w:szCs w:val="22"/>
          <w:lang w:val="en-US"/>
        </w:rPr>
      </w:pPr>
    </w:p>
    <w:p w14:paraId="19286FC7" w14:textId="77777777" w:rsidR="00965268" w:rsidRDefault="00965268" w:rsidP="005923B1">
      <w:pPr>
        <w:jc w:val="both"/>
        <w:rPr>
          <w:rFonts w:asciiTheme="majorHAnsi" w:hAnsiTheme="majorHAnsi" w:cstheme="majorHAnsi"/>
          <w:sz w:val="22"/>
          <w:szCs w:val="22"/>
          <w:lang w:val="en-US"/>
        </w:rPr>
      </w:pPr>
    </w:p>
    <w:p w14:paraId="3F54E50F" w14:textId="77777777" w:rsidR="00965268" w:rsidRDefault="00965268" w:rsidP="005923B1">
      <w:pPr>
        <w:jc w:val="both"/>
        <w:rPr>
          <w:rFonts w:asciiTheme="majorHAnsi" w:hAnsiTheme="majorHAnsi" w:cstheme="majorHAnsi"/>
          <w:sz w:val="22"/>
          <w:szCs w:val="22"/>
          <w:lang w:val="en-US"/>
        </w:rPr>
      </w:pPr>
    </w:p>
    <w:p w14:paraId="36E43A08" w14:textId="77777777" w:rsidR="00965268" w:rsidRPr="009C7870" w:rsidRDefault="00965268" w:rsidP="005923B1">
      <w:pPr>
        <w:jc w:val="both"/>
        <w:rPr>
          <w:rFonts w:asciiTheme="majorHAnsi" w:hAnsiTheme="majorHAnsi" w:cstheme="majorHAnsi"/>
          <w:sz w:val="22"/>
          <w:szCs w:val="22"/>
          <w:lang w:val="en-US"/>
        </w:rPr>
      </w:pPr>
    </w:p>
    <w:p w14:paraId="38E22609" w14:textId="77777777" w:rsidR="007328E7" w:rsidRPr="009C7870" w:rsidRDefault="007328E7" w:rsidP="005923B1">
      <w:pPr>
        <w:jc w:val="both"/>
        <w:rPr>
          <w:rFonts w:asciiTheme="majorHAnsi" w:hAnsiTheme="majorHAnsi" w:cstheme="majorHAnsi"/>
          <w:sz w:val="22"/>
          <w:szCs w:val="22"/>
          <w:lang w:val="en-US"/>
        </w:rPr>
      </w:pPr>
    </w:p>
    <w:p w14:paraId="7C4FA5D7" w14:textId="77777777" w:rsidR="007328E7" w:rsidRPr="009C7870" w:rsidRDefault="007328E7" w:rsidP="005923B1">
      <w:pPr>
        <w:jc w:val="both"/>
        <w:rPr>
          <w:rFonts w:asciiTheme="majorHAnsi" w:hAnsiTheme="majorHAnsi" w:cstheme="majorHAnsi"/>
          <w:sz w:val="22"/>
          <w:szCs w:val="22"/>
          <w:lang w:val="en-US"/>
        </w:rPr>
      </w:pPr>
    </w:p>
    <w:p w14:paraId="1D8907F8" w14:textId="2D037ADA" w:rsidR="008F3809" w:rsidRPr="009C7870" w:rsidRDefault="008F3809" w:rsidP="005923B1">
      <w:pPr>
        <w:jc w:val="both"/>
        <w:rPr>
          <w:rFonts w:asciiTheme="majorHAnsi" w:hAnsiTheme="majorHAnsi" w:cstheme="majorHAnsi"/>
          <w:sz w:val="22"/>
          <w:szCs w:val="22"/>
          <w:lang w:val="en-US"/>
        </w:rPr>
      </w:pP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772"/>
        <w:gridCol w:w="3768"/>
        <w:gridCol w:w="1755"/>
      </w:tblGrid>
      <w:tr w:rsidR="008F3809" w:rsidRPr="008E5D1A" w14:paraId="3B568867" w14:textId="7E5FF249" w:rsidTr="00965268">
        <w:trPr>
          <w:trHeight w:val="320"/>
          <w:jc w:val="center"/>
        </w:trPr>
        <w:tc>
          <w:tcPr>
            <w:tcW w:w="1200" w:type="dxa"/>
            <w:shd w:val="clear" w:color="000000" w:fill="D9D9D9"/>
            <w:noWrap/>
            <w:vAlign w:val="bottom"/>
            <w:hideMark/>
          </w:tcPr>
          <w:p w14:paraId="76803505" w14:textId="77777777" w:rsidR="00B73FFE" w:rsidRDefault="001136E6">
            <w:pPr>
              <w:jc w:val="center"/>
              <w:rPr>
                <w:rFonts w:asciiTheme="majorHAnsi" w:eastAsia="Times New Roman" w:hAnsiTheme="majorHAnsi" w:cstheme="majorHAnsi"/>
                <w:b/>
                <w:bCs/>
                <w:color w:val="000000"/>
                <w:sz w:val="22"/>
                <w:szCs w:val="22"/>
                <w:lang w:eastAsia="es-MX"/>
              </w:rPr>
            </w:pPr>
            <w:r w:rsidRPr="008E5D1A">
              <w:rPr>
                <w:rFonts w:asciiTheme="majorHAnsi" w:eastAsia="Times New Roman" w:hAnsiTheme="majorHAnsi" w:cstheme="majorHAnsi"/>
                <w:b/>
                <w:bCs/>
                <w:color w:val="000000"/>
                <w:sz w:val="22"/>
                <w:szCs w:val="22"/>
                <w:lang w:eastAsia="es-MX"/>
              </w:rPr>
              <w:t>Date</w:t>
            </w:r>
          </w:p>
        </w:tc>
        <w:tc>
          <w:tcPr>
            <w:tcW w:w="1772" w:type="dxa"/>
            <w:shd w:val="clear" w:color="000000" w:fill="D9D9D9"/>
            <w:noWrap/>
            <w:vAlign w:val="bottom"/>
            <w:hideMark/>
          </w:tcPr>
          <w:p w14:paraId="2F7EFAE0" w14:textId="77777777" w:rsidR="00B73FFE" w:rsidRDefault="001136E6">
            <w:pPr>
              <w:jc w:val="center"/>
              <w:rPr>
                <w:rFonts w:asciiTheme="majorHAnsi" w:eastAsia="Times New Roman" w:hAnsiTheme="majorHAnsi" w:cstheme="majorHAnsi"/>
                <w:b/>
                <w:bCs/>
                <w:color w:val="000000"/>
                <w:sz w:val="22"/>
                <w:szCs w:val="22"/>
                <w:lang w:eastAsia="es-MX"/>
              </w:rPr>
            </w:pPr>
            <w:r w:rsidRPr="008E5D1A">
              <w:rPr>
                <w:rFonts w:asciiTheme="majorHAnsi" w:eastAsia="Times New Roman" w:hAnsiTheme="majorHAnsi" w:cstheme="majorHAnsi"/>
                <w:b/>
                <w:bCs/>
                <w:color w:val="000000"/>
                <w:sz w:val="22"/>
                <w:szCs w:val="22"/>
                <w:lang w:eastAsia="es-MX"/>
              </w:rPr>
              <w:t>Day</w:t>
            </w:r>
          </w:p>
        </w:tc>
        <w:tc>
          <w:tcPr>
            <w:tcW w:w="3768" w:type="dxa"/>
            <w:shd w:val="clear" w:color="000000" w:fill="D9D9D9"/>
            <w:noWrap/>
            <w:vAlign w:val="bottom"/>
            <w:hideMark/>
          </w:tcPr>
          <w:p w14:paraId="356B392B" w14:textId="77777777" w:rsidR="00B73FFE" w:rsidRDefault="001136E6">
            <w:pPr>
              <w:jc w:val="center"/>
              <w:rPr>
                <w:rFonts w:asciiTheme="majorHAnsi" w:eastAsia="Times New Roman" w:hAnsiTheme="majorHAnsi" w:cstheme="majorHAnsi"/>
                <w:b/>
                <w:bCs/>
                <w:color w:val="000000"/>
                <w:sz w:val="22"/>
                <w:szCs w:val="22"/>
                <w:lang w:eastAsia="es-MX"/>
              </w:rPr>
            </w:pPr>
            <w:r w:rsidRPr="008E5D1A">
              <w:rPr>
                <w:rFonts w:asciiTheme="majorHAnsi" w:eastAsia="Times New Roman" w:hAnsiTheme="majorHAnsi" w:cstheme="majorHAnsi"/>
                <w:b/>
                <w:bCs/>
                <w:color w:val="000000"/>
                <w:sz w:val="22"/>
                <w:szCs w:val="22"/>
                <w:lang w:eastAsia="es-MX"/>
              </w:rPr>
              <w:t>Schedule</w:t>
            </w:r>
          </w:p>
        </w:tc>
        <w:tc>
          <w:tcPr>
            <w:tcW w:w="1755" w:type="dxa"/>
            <w:shd w:val="clear" w:color="000000" w:fill="D9D9D9"/>
            <w:vAlign w:val="bottom"/>
          </w:tcPr>
          <w:p w14:paraId="6D7CFFA2" w14:textId="77777777" w:rsidR="00B73FFE" w:rsidRDefault="001136E6">
            <w:pPr>
              <w:jc w:val="center"/>
              <w:rPr>
                <w:rFonts w:asciiTheme="majorHAnsi" w:eastAsia="Times New Roman" w:hAnsiTheme="majorHAnsi" w:cstheme="majorHAnsi"/>
                <w:b/>
                <w:bCs/>
                <w:color w:val="000000"/>
                <w:sz w:val="22"/>
                <w:szCs w:val="22"/>
                <w:lang w:eastAsia="es-MX"/>
              </w:rPr>
            </w:pPr>
            <w:r w:rsidRPr="008E5D1A">
              <w:rPr>
                <w:rFonts w:asciiTheme="majorHAnsi" w:eastAsia="Times New Roman" w:hAnsiTheme="majorHAnsi" w:cstheme="majorHAnsi"/>
                <w:b/>
                <w:bCs/>
                <w:color w:val="000000"/>
                <w:sz w:val="22"/>
                <w:szCs w:val="22"/>
                <w:lang w:eastAsia="es-MX"/>
              </w:rPr>
              <w:t>Activity</w:t>
            </w:r>
          </w:p>
        </w:tc>
      </w:tr>
      <w:tr w:rsidR="008F3809" w:rsidRPr="008E5D1A" w14:paraId="1D668DFF" w14:textId="1E7F5143" w:rsidTr="00965268">
        <w:trPr>
          <w:trHeight w:val="320"/>
          <w:jc w:val="center"/>
        </w:trPr>
        <w:tc>
          <w:tcPr>
            <w:tcW w:w="1200" w:type="dxa"/>
            <w:shd w:val="clear" w:color="auto" w:fill="auto"/>
            <w:noWrap/>
            <w:vAlign w:val="center"/>
            <w:hideMark/>
          </w:tcPr>
          <w:p w14:paraId="6F67E1F6" w14:textId="77777777" w:rsidR="00B73FFE" w:rsidRDefault="001136E6"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Monday</w:t>
            </w:r>
          </w:p>
        </w:tc>
        <w:tc>
          <w:tcPr>
            <w:tcW w:w="1772" w:type="dxa"/>
            <w:shd w:val="clear" w:color="auto" w:fill="auto"/>
            <w:noWrap/>
            <w:vAlign w:val="bottom"/>
            <w:hideMark/>
          </w:tcPr>
          <w:p w14:paraId="7F547ACC" w14:textId="2D5872A2" w:rsidR="00B73FFE" w:rsidRDefault="007F3463"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 xml:space="preserve">October </w:t>
            </w:r>
            <w:r w:rsidR="00E857C0">
              <w:rPr>
                <w:rFonts w:asciiTheme="majorHAnsi" w:eastAsia="Times New Roman" w:hAnsiTheme="majorHAnsi" w:cstheme="majorHAnsi"/>
                <w:color w:val="000000"/>
                <w:sz w:val="22"/>
                <w:szCs w:val="22"/>
                <w:lang w:eastAsia="es-MX"/>
              </w:rPr>
              <w:t>13</w:t>
            </w:r>
          </w:p>
        </w:tc>
        <w:tc>
          <w:tcPr>
            <w:tcW w:w="3768" w:type="dxa"/>
            <w:shd w:val="clear" w:color="auto" w:fill="auto"/>
            <w:noWrap/>
            <w:vAlign w:val="center"/>
            <w:hideMark/>
          </w:tcPr>
          <w:p w14:paraId="66F7DB9E" w14:textId="77777777" w:rsidR="00B73FFE" w:rsidRPr="009C7870" w:rsidRDefault="001136E6" w:rsidP="00965268">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w:t>
            </w:r>
            <w:r w:rsidR="008F3809" w:rsidRPr="009C7870">
              <w:rPr>
                <w:rFonts w:asciiTheme="majorHAnsi" w:eastAsia="Times New Roman" w:hAnsiTheme="majorHAnsi" w:cstheme="majorHAnsi"/>
                <w:color w:val="000000"/>
                <w:sz w:val="22"/>
                <w:szCs w:val="22"/>
                <w:lang w:val="en-US" w:eastAsia="es-MX"/>
              </w:rPr>
              <w:t xml:space="preserve">:00 a.m. to </w:t>
            </w:r>
            <w:r w:rsidRPr="009C7870">
              <w:rPr>
                <w:rFonts w:asciiTheme="majorHAnsi" w:eastAsia="Times New Roman" w:hAnsiTheme="majorHAnsi" w:cstheme="majorHAnsi"/>
                <w:color w:val="000000"/>
                <w:sz w:val="22"/>
                <w:szCs w:val="22"/>
                <w:lang w:val="en-US" w:eastAsia="es-MX"/>
              </w:rPr>
              <w:t>12</w:t>
            </w:r>
            <w:r w:rsidR="008F3809" w:rsidRPr="009C7870">
              <w:rPr>
                <w:rFonts w:asciiTheme="majorHAnsi" w:eastAsia="Times New Roman" w:hAnsiTheme="majorHAnsi" w:cstheme="majorHAnsi"/>
                <w:color w:val="000000"/>
                <w:sz w:val="22"/>
                <w:szCs w:val="22"/>
                <w:lang w:val="en-US" w:eastAsia="es-MX"/>
              </w:rPr>
              <w:t>:00 p.m. (Chilean time)</w:t>
            </w:r>
          </w:p>
        </w:tc>
        <w:tc>
          <w:tcPr>
            <w:tcW w:w="1755" w:type="dxa"/>
            <w:vAlign w:val="center"/>
          </w:tcPr>
          <w:p w14:paraId="4DB131D0" w14:textId="77777777" w:rsidR="00B73FFE" w:rsidRDefault="001136E6"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Session 1</w:t>
            </w:r>
          </w:p>
        </w:tc>
      </w:tr>
      <w:tr w:rsidR="008F3809" w:rsidRPr="008E5D1A" w14:paraId="6B918C14" w14:textId="35905F73" w:rsidTr="00965268">
        <w:trPr>
          <w:trHeight w:val="320"/>
          <w:jc w:val="center"/>
        </w:trPr>
        <w:tc>
          <w:tcPr>
            <w:tcW w:w="1200" w:type="dxa"/>
            <w:shd w:val="clear" w:color="auto" w:fill="auto"/>
            <w:noWrap/>
            <w:vAlign w:val="center"/>
            <w:hideMark/>
          </w:tcPr>
          <w:p w14:paraId="21D0C43E" w14:textId="77777777" w:rsidR="00B73FFE" w:rsidRDefault="001136E6"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Wednesday</w:t>
            </w:r>
          </w:p>
        </w:tc>
        <w:tc>
          <w:tcPr>
            <w:tcW w:w="1772" w:type="dxa"/>
            <w:shd w:val="clear" w:color="auto" w:fill="auto"/>
            <w:noWrap/>
            <w:vAlign w:val="bottom"/>
            <w:hideMark/>
          </w:tcPr>
          <w:p w14:paraId="61054388" w14:textId="673F2F6C" w:rsidR="00B73FFE" w:rsidRDefault="001136E6"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 xml:space="preserve">October </w:t>
            </w:r>
            <w:r w:rsidR="00E857C0">
              <w:rPr>
                <w:rFonts w:asciiTheme="majorHAnsi" w:eastAsia="Times New Roman" w:hAnsiTheme="majorHAnsi" w:cstheme="majorHAnsi"/>
                <w:color w:val="000000"/>
                <w:sz w:val="22"/>
                <w:szCs w:val="22"/>
                <w:lang w:eastAsia="es-MX"/>
              </w:rPr>
              <w:t>15</w:t>
            </w:r>
          </w:p>
        </w:tc>
        <w:tc>
          <w:tcPr>
            <w:tcW w:w="3768" w:type="dxa"/>
            <w:shd w:val="clear" w:color="auto" w:fill="auto"/>
            <w:noWrap/>
            <w:vAlign w:val="center"/>
            <w:hideMark/>
          </w:tcPr>
          <w:p w14:paraId="21FC9D69" w14:textId="77777777" w:rsidR="00B73FFE" w:rsidRPr="009C7870" w:rsidRDefault="001136E6" w:rsidP="00965268">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 xml:space="preserve">9:00 a.m. to 12:00 p.m. </w:t>
            </w:r>
            <w:r w:rsidR="008F3809" w:rsidRPr="009C7870">
              <w:rPr>
                <w:rFonts w:asciiTheme="majorHAnsi" w:eastAsia="Times New Roman" w:hAnsiTheme="majorHAnsi" w:cstheme="majorHAnsi"/>
                <w:color w:val="000000"/>
                <w:sz w:val="22"/>
                <w:szCs w:val="22"/>
                <w:lang w:val="en-US" w:eastAsia="es-MX"/>
              </w:rPr>
              <w:t>(Chilean time)</w:t>
            </w:r>
          </w:p>
        </w:tc>
        <w:tc>
          <w:tcPr>
            <w:tcW w:w="1755" w:type="dxa"/>
            <w:vAlign w:val="center"/>
          </w:tcPr>
          <w:p w14:paraId="732F9949" w14:textId="77777777" w:rsidR="00B73FFE" w:rsidRDefault="001136E6"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Session 2</w:t>
            </w:r>
          </w:p>
        </w:tc>
      </w:tr>
      <w:tr w:rsidR="008F3809" w:rsidRPr="008E5D1A" w14:paraId="7F6FF0C1" w14:textId="28F60DD7" w:rsidTr="00965268">
        <w:trPr>
          <w:trHeight w:val="320"/>
          <w:jc w:val="center"/>
        </w:trPr>
        <w:tc>
          <w:tcPr>
            <w:tcW w:w="1200" w:type="dxa"/>
            <w:shd w:val="clear" w:color="auto" w:fill="auto"/>
            <w:noWrap/>
            <w:vAlign w:val="center"/>
            <w:hideMark/>
          </w:tcPr>
          <w:p w14:paraId="0CB7F7D2" w14:textId="77777777" w:rsidR="00B73FFE" w:rsidRDefault="001136E6"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Monday</w:t>
            </w:r>
          </w:p>
        </w:tc>
        <w:tc>
          <w:tcPr>
            <w:tcW w:w="1772" w:type="dxa"/>
            <w:shd w:val="clear" w:color="auto" w:fill="auto"/>
            <w:noWrap/>
            <w:vAlign w:val="bottom"/>
            <w:hideMark/>
          </w:tcPr>
          <w:p w14:paraId="08AAF1DC" w14:textId="117529DE" w:rsidR="00B73FFE" w:rsidRDefault="008F3809"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 xml:space="preserve">October </w:t>
            </w:r>
            <w:r w:rsidR="001136E6" w:rsidRPr="008E5D1A">
              <w:rPr>
                <w:rFonts w:asciiTheme="majorHAnsi" w:eastAsia="Times New Roman" w:hAnsiTheme="majorHAnsi" w:cstheme="majorHAnsi"/>
                <w:color w:val="000000"/>
                <w:sz w:val="22"/>
                <w:szCs w:val="22"/>
                <w:lang w:eastAsia="es-MX"/>
              </w:rPr>
              <w:t>2</w:t>
            </w:r>
            <w:r w:rsidR="00E857C0">
              <w:rPr>
                <w:rFonts w:asciiTheme="majorHAnsi" w:eastAsia="Times New Roman" w:hAnsiTheme="majorHAnsi" w:cstheme="majorHAnsi"/>
                <w:color w:val="000000"/>
                <w:sz w:val="22"/>
                <w:szCs w:val="22"/>
                <w:lang w:eastAsia="es-MX"/>
              </w:rPr>
              <w:t>0</w:t>
            </w:r>
          </w:p>
        </w:tc>
        <w:tc>
          <w:tcPr>
            <w:tcW w:w="3768" w:type="dxa"/>
            <w:shd w:val="clear" w:color="auto" w:fill="auto"/>
            <w:noWrap/>
            <w:vAlign w:val="center"/>
            <w:hideMark/>
          </w:tcPr>
          <w:p w14:paraId="210D2BBD" w14:textId="77777777" w:rsidR="00B73FFE" w:rsidRPr="009C7870" w:rsidRDefault="001136E6" w:rsidP="00965268">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a.m. to 12:00 p.m. (Chilean time)</w:t>
            </w:r>
          </w:p>
        </w:tc>
        <w:tc>
          <w:tcPr>
            <w:tcW w:w="1755" w:type="dxa"/>
            <w:vAlign w:val="center"/>
          </w:tcPr>
          <w:p w14:paraId="1153A896" w14:textId="77777777" w:rsidR="00B73FFE" w:rsidRDefault="001136E6"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Session 3</w:t>
            </w:r>
          </w:p>
        </w:tc>
      </w:tr>
      <w:tr w:rsidR="008F3809" w:rsidRPr="008E5D1A" w14:paraId="715BAE24" w14:textId="2CEE2DF6" w:rsidTr="00965268">
        <w:trPr>
          <w:trHeight w:val="320"/>
          <w:jc w:val="center"/>
        </w:trPr>
        <w:tc>
          <w:tcPr>
            <w:tcW w:w="1200" w:type="dxa"/>
            <w:shd w:val="clear" w:color="auto" w:fill="auto"/>
            <w:noWrap/>
            <w:vAlign w:val="center"/>
            <w:hideMark/>
          </w:tcPr>
          <w:p w14:paraId="51773B70" w14:textId="77777777" w:rsidR="00B73FFE" w:rsidRDefault="001136E6"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Wednesday</w:t>
            </w:r>
          </w:p>
        </w:tc>
        <w:tc>
          <w:tcPr>
            <w:tcW w:w="1772" w:type="dxa"/>
            <w:shd w:val="clear" w:color="auto" w:fill="auto"/>
            <w:noWrap/>
            <w:vAlign w:val="bottom"/>
            <w:hideMark/>
          </w:tcPr>
          <w:p w14:paraId="66301353" w14:textId="074DCB01" w:rsidR="00B73FFE" w:rsidRDefault="008F3809" w:rsidP="00965268">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 xml:space="preserve">October </w:t>
            </w:r>
            <w:r w:rsidR="00E857C0">
              <w:rPr>
                <w:rFonts w:asciiTheme="majorHAnsi" w:eastAsia="Times New Roman" w:hAnsiTheme="majorHAnsi" w:cstheme="majorHAnsi"/>
                <w:color w:val="000000"/>
                <w:sz w:val="22"/>
                <w:szCs w:val="22"/>
                <w:lang w:eastAsia="es-MX"/>
              </w:rPr>
              <w:t>22</w:t>
            </w:r>
          </w:p>
        </w:tc>
        <w:tc>
          <w:tcPr>
            <w:tcW w:w="3768" w:type="dxa"/>
            <w:shd w:val="clear" w:color="auto" w:fill="auto"/>
            <w:noWrap/>
            <w:vAlign w:val="center"/>
            <w:hideMark/>
          </w:tcPr>
          <w:p w14:paraId="5D62369C" w14:textId="77777777" w:rsidR="00B73FFE" w:rsidRPr="009C7870" w:rsidRDefault="001136E6" w:rsidP="00965268">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a.m. to 12:00 p.m. (Chilean time)</w:t>
            </w:r>
          </w:p>
        </w:tc>
        <w:tc>
          <w:tcPr>
            <w:tcW w:w="1755" w:type="dxa"/>
            <w:vAlign w:val="center"/>
          </w:tcPr>
          <w:p w14:paraId="1BD5E840" w14:textId="6888A954" w:rsidR="00B73FFE" w:rsidRDefault="00E857C0" w:rsidP="00965268">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 xml:space="preserve">Session </w:t>
            </w:r>
            <w:r w:rsidR="001136E6" w:rsidRPr="008E5D1A">
              <w:rPr>
                <w:rFonts w:asciiTheme="majorHAnsi" w:eastAsia="Times New Roman" w:hAnsiTheme="majorHAnsi" w:cstheme="majorHAnsi"/>
                <w:color w:val="000000"/>
                <w:sz w:val="22"/>
                <w:szCs w:val="22"/>
                <w:lang w:eastAsia="es-MX"/>
              </w:rPr>
              <w:t>4</w:t>
            </w:r>
          </w:p>
        </w:tc>
      </w:tr>
      <w:tr w:rsidR="00E857C0" w:rsidRPr="008E5D1A" w14:paraId="1D060E49" w14:textId="77777777" w:rsidTr="00E857C0">
        <w:trPr>
          <w:trHeight w:val="320"/>
          <w:jc w:val="center"/>
        </w:trPr>
        <w:tc>
          <w:tcPr>
            <w:tcW w:w="1200" w:type="dxa"/>
            <w:shd w:val="clear" w:color="auto" w:fill="auto"/>
            <w:noWrap/>
            <w:vAlign w:val="center"/>
          </w:tcPr>
          <w:p w14:paraId="4D09F3D9" w14:textId="3C528321" w:rsidR="00E857C0" w:rsidRPr="008E5D1A" w:rsidRDefault="00E857C0" w:rsidP="00E857C0">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Friday</w:t>
            </w:r>
          </w:p>
        </w:tc>
        <w:tc>
          <w:tcPr>
            <w:tcW w:w="1772" w:type="dxa"/>
            <w:shd w:val="clear" w:color="auto" w:fill="auto"/>
            <w:noWrap/>
            <w:vAlign w:val="bottom"/>
          </w:tcPr>
          <w:p w14:paraId="11DCB3D6" w14:textId="7543B5D2" w:rsidR="00E857C0" w:rsidRDefault="00E857C0" w:rsidP="00E857C0">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 xml:space="preserve">October </w:t>
            </w:r>
            <w:r>
              <w:rPr>
                <w:rFonts w:asciiTheme="majorHAnsi" w:eastAsia="Times New Roman" w:hAnsiTheme="majorHAnsi" w:cstheme="majorHAnsi"/>
                <w:color w:val="000000"/>
                <w:sz w:val="22"/>
                <w:szCs w:val="22"/>
                <w:lang w:eastAsia="es-MX"/>
              </w:rPr>
              <w:t>24</w:t>
            </w:r>
          </w:p>
        </w:tc>
        <w:tc>
          <w:tcPr>
            <w:tcW w:w="3768" w:type="dxa"/>
            <w:shd w:val="clear" w:color="auto" w:fill="auto"/>
            <w:noWrap/>
            <w:vAlign w:val="center"/>
          </w:tcPr>
          <w:p w14:paraId="5AEBD0B6" w14:textId="1AFA1D08" w:rsidR="00E857C0" w:rsidRPr="009C7870" w:rsidRDefault="00E857C0" w:rsidP="00E857C0">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to 10:30 a.m. (Chilean time)</w:t>
            </w:r>
          </w:p>
        </w:tc>
        <w:tc>
          <w:tcPr>
            <w:tcW w:w="1755" w:type="dxa"/>
            <w:vAlign w:val="center"/>
          </w:tcPr>
          <w:p w14:paraId="23B2CA42" w14:textId="083888B6" w:rsidR="00E857C0" w:rsidRPr="008E5D1A" w:rsidRDefault="00E857C0" w:rsidP="00E857C0">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Tutorial N°1</w:t>
            </w:r>
          </w:p>
        </w:tc>
      </w:tr>
      <w:tr w:rsidR="00E857C0" w:rsidRPr="008E5D1A" w14:paraId="6908F8DB" w14:textId="40AC54AA" w:rsidTr="00E857C0">
        <w:trPr>
          <w:trHeight w:val="320"/>
          <w:jc w:val="center"/>
        </w:trPr>
        <w:tc>
          <w:tcPr>
            <w:tcW w:w="1200" w:type="dxa"/>
            <w:shd w:val="clear" w:color="auto" w:fill="auto"/>
            <w:noWrap/>
            <w:vAlign w:val="center"/>
            <w:hideMark/>
          </w:tcPr>
          <w:p w14:paraId="783B901A" w14:textId="77777777" w:rsidR="00E857C0" w:rsidRDefault="00E857C0" w:rsidP="00E857C0">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Monday</w:t>
            </w:r>
          </w:p>
        </w:tc>
        <w:tc>
          <w:tcPr>
            <w:tcW w:w="1772" w:type="dxa"/>
            <w:shd w:val="clear" w:color="auto" w:fill="auto"/>
            <w:noWrap/>
            <w:vAlign w:val="bottom"/>
          </w:tcPr>
          <w:p w14:paraId="20141FC5" w14:textId="7B8A5C39" w:rsidR="00E857C0" w:rsidRDefault="00E857C0" w:rsidP="00E857C0">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October 2</w:t>
            </w:r>
            <w:r>
              <w:rPr>
                <w:rFonts w:asciiTheme="majorHAnsi" w:eastAsia="Times New Roman" w:hAnsiTheme="majorHAnsi" w:cstheme="majorHAnsi"/>
                <w:color w:val="000000"/>
                <w:sz w:val="22"/>
                <w:szCs w:val="22"/>
                <w:lang w:eastAsia="es-MX"/>
              </w:rPr>
              <w:t>7</w:t>
            </w:r>
          </w:p>
        </w:tc>
        <w:tc>
          <w:tcPr>
            <w:tcW w:w="3768" w:type="dxa"/>
            <w:shd w:val="clear" w:color="auto" w:fill="auto"/>
            <w:noWrap/>
            <w:vAlign w:val="center"/>
            <w:hideMark/>
          </w:tcPr>
          <w:p w14:paraId="3F1398D1" w14:textId="77777777" w:rsidR="00E857C0" w:rsidRPr="009C7870" w:rsidRDefault="00E857C0" w:rsidP="00E857C0">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a.m. to 12:00 p.m. (Chilean time)</w:t>
            </w:r>
          </w:p>
        </w:tc>
        <w:tc>
          <w:tcPr>
            <w:tcW w:w="1755" w:type="dxa"/>
            <w:vAlign w:val="center"/>
          </w:tcPr>
          <w:p w14:paraId="6DDA5201" w14:textId="3FE75047" w:rsidR="00E857C0" w:rsidRDefault="00E857C0" w:rsidP="00E857C0">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 xml:space="preserve">Session </w:t>
            </w:r>
            <w:r w:rsidRPr="008E5D1A">
              <w:rPr>
                <w:rFonts w:asciiTheme="majorHAnsi" w:eastAsia="Times New Roman" w:hAnsiTheme="majorHAnsi" w:cstheme="majorHAnsi"/>
                <w:color w:val="000000"/>
                <w:sz w:val="22"/>
                <w:szCs w:val="22"/>
                <w:lang w:eastAsia="es-MX"/>
              </w:rPr>
              <w:t>5</w:t>
            </w:r>
          </w:p>
        </w:tc>
      </w:tr>
      <w:tr w:rsidR="00E857C0" w:rsidRPr="008E5D1A" w14:paraId="739D19C7" w14:textId="542CEBD7" w:rsidTr="00E857C0">
        <w:trPr>
          <w:trHeight w:val="320"/>
          <w:jc w:val="center"/>
        </w:trPr>
        <w:tc>
          <w:tcPr>
            <w:tcW w:w="1200" w:type="dxa"/>
            <w:shd w:val="clear" w:color="auto" w:fill="auto"/>
            <w:noWrap/>
            <w:vAlign w:val="center"/>
            <w:hideMark/>
          </w:tcPr>
          <w:p w14:paraId="6B88E686" w14:textId="77777777" w:rsidR="00E857C0" w:rsidRDefault="00E857C0" w:rsidP="00E857C0">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Wednesday</w:t>
            </w:r>
          </w:p>
        </w:tc>
        <w:tc>
          <w:tcPr>
            <w:tcW w:w="1772" w:type="dxa"/>
            <w:shd w:val="clear" w:color="auto" w:fill="auto"/>
            <w:noWrap/>
            <w:vAlign w:val="bottom"/>
          </w:tcPr>
          <w:p w14:paraId="7E008DC0" w14:textId="6BB1758C" w:rsidR="00E857C0" w:rsidRDefault="00E857C0" w:rsidP="00E857C0">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 xml:space="preserve">October </w:t>
            </w:r>
            <w:r>
              <w:rPr>
                <w:rFonts w:asciiTheme="majorHAnsi" w:eastAsia="Times New Roman" w:hAnsiTheme="majorHAnsi" w:cstheme="majorHAnsi"/>
                <w:color w:val="000000"/>
                <w:sz w:val="22"/>
                <w:szCs w:val="22"/>
                <w:lang w:eastAsia="es-MX"/>
              </w:rPr>
              <w:t>29</w:t>
            </w:r>
          </w:p>
        </w:tc>
        <w:tc>
          <w:tcPr>
            <w:tcW w:w="3768" w:type="dxa"/>
            <w:shd w:val="clear" w:color="auto" w:fill="auto"/>
            <w:noWrap/>
            <w:vAlign w:val="center"/>
            <w:hideMark/>
          </w:tcPr>
          <w:p w14:paraId="764AEE51" w14:textId="77777777" w:rsidR="00E857C0" w:rsidRPr="009C7870" w:rsidRDefault="00E857C0" w:rsidP="00E857C0">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a.m. to 12:00 p.m. (Chilean time)</w:t>
            </w:r>
          </w:p>
        </w:tc>
        <w:tc>
          <w:tcPr>
            <w:tcW w:w="1755" w:type="dxa"/>
            <w:vAlign w:val="center"/>
          </w:tcPr>
          <w:p w14:paraId="33A58519" w14:textId="45A34AE1" w:rsidR="00E857C0" w:rsidRDefault="00E857C0" w:rsidP="00E857C0">
            <w:pPr>
              <w:rPr>
                <w:rFonts w:asciiTheme="majorHAnsi" w:eastAsia="Times New Roman" w:hAnsiTheme="majorHAnsi" w:cstheme="majorHAnsi"/>
                <w:color w:val="000000"/>
                <w:sz w:val="22"/>
                <w:szCs w:val="22"/>
                <w:lang w:eastAsia="es-MX"/>
              </w:rPr>
            </w:pPr>
            <w:r>
              <w:rPr>
                <w:rFonts w:asciiTheme="majorHAnsi" w:eastAsia="Times New Roman" w:hAnsiTheme="majorHAnsi" w:cstheme="majorHAnsi"/>
                <w:color w:val="000000"/>
                <w:sz w:val="22"/>
                <w:szCs w:val="22"/>
                <w:lang w:eastAsia="es-MX"/>
              </w:rPr>
              <w:t xml:space="preserve">Session </w:t>
            </w:r>
            <w:r w:rsidRPr="008E5D1A">
              <w:rPr>
                <w:rFonts w:asciiTheme="majorHAnsi" w:eastAsia="Times New Roman" w:hAnsiTheme="majorHAnsi" w:cstheme="majorHAnsi"/>
                <w:color w:val="000000"/>
                <w:sz w:val="22"/>
                <w:szCs w:val="22"/>
                <w:lang w:eastAsia="es-MX"/>
              </w:rPr>
              <w:t>6</w:t>
            </w:r>
          </w:p>
        </w:tc>
      </w:tr>
      <w:tr w:rsidR="00E857C0" w:rsidRPr="008E5D1A" w14:paraId="6BBDA83B" w14:textId="77777777" w:rsidTr="00965268">
        <w:trPr>
          <w:trHeight w:val="320"/>
          <w:jc w:val="center"/>
        </w:trPr>
        <w:tc>
          <w:tcPr>
            <w:tcW w:w="1200" w:type="dxa"/>
            <w:shd w:val="clear" w:color="auto" w:fill="auto"/>
            <w:noWrap/>
            <w:vAlign w:val="center"/>
          </w:tcPr>
          <w:p w14:paraId="6FEFEAAB" w14:textId="77777777" w:rsidR="00E857C0" w:rsidRDefault="00E857C0" w:rsidP="00E857C0">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Friday</w:t>
            </w:r>
          </w:p>
        </w:tc>
        <w:tc>
          <w:tcPr>
            <w:tcW w:w="1772" w:type="dxa"/>
            <w:shd w:val="clear" w:color="auto" w:fill="auto"/>
            <w:noWrap/>
            <w:vAlign w:val="bottom"/>
          </w:tcPr>
          <w:p w14:paraId="620A931C" w14:textId="5CCFB576" w:rsidR="00E857C0" w:rsidRDefault="00E857C0" w:rsidP="00E857C0">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 xml:space="preserve">October </w:t>
            </w:r>
            <w:r>
              <w:rPr>
                <w:rFonts w:asciiTheme="majorHAnsi" w:eastAsia="Times New Roman" w:hAnsiTheme="majorHAnsi" w:cstheme="majorHAnsi"/>
                <w:color w:val="000000"/>
                <w:sz w:val="22"/>
                <w:szCs w:val="22"/>
                <w:lang w:eastAsia="es-MX"/>
              </w:rPr>
              <w:t>31</w:t>
            </w:r>
          </w:p>
        </w:tc>
        <w:tc>
          <w:tcPr>
            <w:tcW w:w="3768" w:type="dxa"/>
            <w:shd w:val="clear" w:color="auto" w:fill="auto"/>
            <w:noWrap/>
            <w:vAlign w:val="center"/>
          </w:tcPr>
          <w:p w14:paraId="4ABA9614" w14:textId="77777777" w:rsidR="00E857C0" w:rsidRPr="009C7870" w:rsidRDefault="00E857C0" w:rsidP="00E857C0">
            <w:pPr>
              <w:rPr>
                <w:rFonts w:asciiTheme="majorHAnsi" w:eastAsia="Times New Roman" w:hAnsiTheme="majorHAnsi" w:cstheme="majorHAnsi"/>
                <w:color w:val="000000"/>
                <w:sz w:val="22"/>
                <w:szCs w:val="22"/>
                <w:lang w:val="en-US" w:eastAsia="es-MX"/>
              </w:rPr>
            </w:pPr>
            <w:r w:rsidRPr="009C7870">
              <w:rPr>
                <w:rFonts w:asciiTheme="majorHAnsi" w:eastAsia="Times New Roman" w:hAnsiTheme="majorHAnsi" w:cstheme="majorHAnsi"/>
                <w:color w:val="000000"/>
                <w:sz w:val="22"/>
                <w:szCs w:val="22"/>
                <w:lang w:val="en-US" w:eastAsia="es-MX"/>
              </w:rPr>
              <w:t>9:00 to 10:30 a.m. (Chilean time)</w:t>
            </w:r>
          </w:p>
        </w:tc>
        <w:tc>
          <w:tcPr>
            <w:tcW w:w="1755" w:type="dxa"/>
            <w:vAlign w:val="center"/>
          </w:tcPr>
          <w:p w14:paraId="731C4F3C" w14:textId="77777777" w:rsidR="00E857C0" w:rsidRDefault="00E857C0" w:rsidP="00E857C0">
            <w:pPr>
              <w:rPr>
                <w:rFonts w:asciiTheme="majorHAnsi" w:eastAsia="Times New Roman" w:hAnsiTheme="majorHAnsi" w:cstheme="majorHAnsi"/>
                <w:color w:val="000000"/>
                <w:sz w:val="22"/>
                <w:szCs w:val="22"/>
                <w:lang w:eastAsia="es-MX"/>
              </w:rPr>
            </w:pPr>
            <w:r w:rsidRPr="008E5D1A">
              <w:rPr>
                <w:rFonts w:asciiTheme="majorHAnsi" w:eastAsia="Times New Roman" w:hAnsiTheme="majorHAnsi" w:cstheme="majorHAnsi"/>
                <w:color w:val="000000"/>
                <w:sz w:val="22"/>
                <w:szCs w:val="22"/>
                <w:lang w:eastAsia="es-MX"/>
              </w:rPr>
              <w:t>Tutorial N°2</w:t>
            </w:r>
          </w:p>
        </w:tc>
      </w:tr>
    </w:tbl>
    <w:p w14:paraId="798CDB27" w14:textId="77777777" w:rsidR="008F3809" w:rsidRPr="008E5D1A" w:rsidRDefault="008F3809" w:rsidP="005923B1">
      <w:pPr>
        <w:jc w:val="both"/>
        <w:rPr>
          <w:rFonts w:asciiTheme="majorHAnsi" w:hAnsiTheme="majorHAnsi" w:cstheme="majorHAnsi"/>
          <w:sz w:val="22"/>
          <w:szCs w:val="22"/>
        </w:rPr>
      </w:pPr>
    </w:p>
    <w:p w14:paraId="2018A610" w14:textId="2E5D43EB"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program modality will be </w:t>
      </w:r>
      <w:r w:rsidR="00965268">
        <w:rPr>
          <w:rFonts w:asciiTheme="majorHAnsi" w:hAnsiTheme="majorHAnsi" w:cstheme="majorHAnsi"/>
          <w:sz w:val="22"/>
          <w:szCs w:val="22"/>
          <w:lang w:val="en-US"/>
        </w:rPr>
        <w:t xml:space="preserve">virtual </w:t>
      </w:r>
      <w:r w:rsidRPr="009C7870">
        <w:rPr>
          <w:rFonts w:asciiTheme="majorHAnsi" w:hAnsiTheme="majorHAnsi" w:cstheme="majorHAnsi"/>
          <w:sz w:val="22"/>
          <w:szCs w:val="22"/>
          <w:lang w:val="en-US"/>
        </w:rPr>
        <w:t xml:space="preserve">and requires dedication of </w:t>
      </w:r>
      <w:r w:rsidR="007F3463" w:rsidRPr="009C7870">
        <w:rPr>
          <w:rFonts w:asciiTheme="majorHAnsi" w:hAnsiTheme="majorHAnsi" w:cstheme="majorHAnsi"/>
          <w:sz w:val="22"/>
          <w:szCs w:val="22"/>
          <w:lang w:val="en-US"/>
        </w:rPr>
        <w:t xml:space="preserve">6 </w:t>
      </w:r>
      <w:r w:rsidRPr="009C7870">
        <w:rPr>
          <w:rFonts w:asciiTheme="majorHAnsi" w:hAnsiTheme="majorHAnsi" w:cstheme="majorHAnsi"/>
          <w:sz w:val="22"/>
          <w:szCs w:val="22"/>
          <w:lang w:val="en-US"/>
        </w:rPr>
        <w:t xml:space="preserve">hours per week for synchronous activities (sessions of 3 hours each twice a week, and 1.5 hours for </w:t>
      </w:r>
      <w:r w:rsidR="007F3463" w:rsidRPr="009C7870">
        <w:rPr>
          <w:rFonts w:asciiTheme="majorHAnsi" w:hAnsiTheme="majorHAnsi" w:cstheme="majorHAnsi"/>
          <w:sz w:val="22"/>
          <w:szCs w:val="22"/>
          <w:lang w:val="en-US"/>
        </w:rPr>
        <w:t xml:space="preserve">asynchronous </w:t>
      </w:r>
      <w:r w:rsidRPr="009C7870">
        <w:rPr>
          <w:rFonts w:asciiTheme="majorHAnsi" w:hAnsiTheme="majorHAnsi" w:cstheme="majorHAnsi"/>
          <w:sz w:val="22"/>
          <w:szCs w:val="22"/>
          <w:lang w:val="en-US"/>
        </w:rPr>
        <w:t>tutoring), in addition to the student's personal and autonomous work hours.</w:t>
      </w:r>
    </w:p>
    <w:p w14:paraId="1B92711C" w14:textId="77777777" w:rsidR="005923B1" w:rsidRPr="009C7870" w:rsidRDefault="005923B1" w:rsidP="005923B1">
      <w:pPr>
        <w:jc w:val="both"/>
        <w:rPr>
          <w:rFonts w:asciiTheme="majorHAnsi" w:hAnsiTheme="majorHAnsi" w:cstheme="majorHAnsi"/>
          <w:sz w:val="22"/>
          <w:szCs w:val="22"/>
          <w:lang w:val="en-US"/>
        </w:rPr>
      </w:pPr>
    </w:p>
    <w:p w14:paraId="6CA771A0"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Students must participate via Zoom in the activities on the dates and times established in the calendar above.</w:t>
      </w:r>
    </w:p>
    <w:p w14:paraId="0532D608" w14:textId="77777777" w:rsidR="005923B1" w:rsidRPr="009C7870" w:rsidRDefault="005923B1" w:rsidP="005923B1">
      <w:pPr>
        <w:ind w:firstLine="708"/>
        <w:jc w:val="both"/>
        <w:rPr>
          <w:rFonts w:asciiTheme="majorHAnsi" w:hAnsiTheme="majorHAnsi" w:cstheme="majorHAnsi"/>
          <w:sz w:val="22"/>
          <w:szCs w:val="22"/>
          <w:lang w:val="en-US"/>
        </w:rPr>
      </w:pPr>
    </w:p>
    <w:p w14:paraId="0A49A62F" w14:textId="7BEEFD73" w:rsidR="005923B1" w:rsidRPr="009C7870" w:rsidRDefault="005923B1" w:rsidP="005923B1">
      <w:pPr>
        <w:ind w:firstLine="708"/>
        <w:jc w:val="both"/>
        <w:rPr>
          <w:rFonts w:asciiTheme="majorHAnsi" w:hAnsiTheme="majorHAnsi" w:cstheme="majorHAnsi"/>
          <w:sz w:val="22"/>
          <w:szCs w:val="22"/>
          <w:lang w:val="en-US"/>
        </w:rPr>
      </w:pPr>
    </w:p>
    <w:p w14:paraId="1A7E24AF" w14:textId="77777777" w:rsidR="00A72347" w:rsidRPr="009C7870" w:rsidRDefault="00A72347" w:rsidP="005923B1">
      <w:pPr>
        <w:ind w:firstLine="708"/>
        <w:jc w:val="both"/>
        <w:rPr>
          <w:rFonts w:asciiTheme="majorHAnsi" w:hAnsiTheme="majorHAnsi" w:cstheme="majorHAnsi"/>
          <w:sz w:val="22"/>
          <w:szCs w:val="22"/>
          <w:lang w:val="en-US"/>
        </w:rPr>
      </w:pPr>
    </w:p>
    <w:p w14:paraId="6EBF01B5"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METHODOLOGY:</w:t>
      </w:r>
    </w:p>
    <w:p w14:paraId="2DBAE532" w14:textId="77777777" w:rsidR="005923B1" w:rsidRPr="008E5D1A" w:rsidRDefault="005923B1" w:rsidP="005923B1">
      <w:pPr>
        <w:jc w:val="both"/>
        <w:rPr>
          <w:rFonts w:asciiTheme="majorHAnsi" w:hAnsiTheme="majorHAnsi" w:cstheme="majorHAnsi"/>
          <w:sz w:val="22"/>
          <w:szCs w:val="22"/>
          <w:lang w:val="es-ES"/>
        </w:rPr>
      </w:pPr>
    </w:p>
    <w:p w14:paraId="30B15CE3"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This academic program will be taught under an </w:t>
      </w:r>
      <w:r w:rsidRPr="009C7870">
        <w:rPr>
          <w:rFonts w:asciiTheme="majorHAnsi" w:hAnsiTheme="majorHAnsi" w:cstheme="majorHAnsi"/>
          <w:i/>
          <w:iCs/>
          <w:sz w:val="22"/>
          <w:szCs w:val="22"/>
          <w:lang w:val="en-US"/>
        </w:rPr>
        <w:t xml:space="preserve">online </w:t>
      </w:r>
      <w:r w:rsidRPr="009C7870">
        <w:rPr>
          <w:rFonts w:asciiTheme="majorHAnsi" w:hAnsiTheme="majorHAnsi" w:cstheme="majorHAnsi"/>
          <w:sz w:val="22"/>
          <w:szCs w:val="22"/>
          <w:lang w:val="en-US"/>
        </w:rPr>
        <w:t xml:space="preserve">methodology, which combines lectures and group activities carried out synchronously through the Zoom platform, with personal and autonomous work of the students, which will be facilitated by the teaching support platform of the University of Chile, through the use of forums, online tests, among other features. </w:t>
      </w:r>
    </w:p>
    <w:p w14:paraId="33EB2190" w14:textId="77777777" w:rsidR="005923B1" w:rsidRPr="009C7870" w:rsidRDefault="005923B1" w:rsidP="005923B1">
      <w:pPr>
        <w:jc w:val="both"/>
        <w:rPr>
          <w:rFonts w:asciiTheme="majorHAnsi" w:hAnsiTheme="majorHAnsi" w:cstheme="majorHAnsi"/>
          <w:sz w:val="22"/>
          <w:szCs w:val="22"/>
          <w:lang w:val="en-US"/>
        </w:rPr>
      </w:pPr>
    </w:p>
    <w:p w14:paraId="1F454C1B"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Students will have defined spaces to consult with the course professor (during the established tutoring hours) and with the support of tutors, who will be available to resolve doubts and queries, in order to guide the autonomous work of the participants. </w:t>
      </w:r>
    </w:p>
    <w:p w14:paraId="0B729966" w14:textId="77777777" w:rsidR="005923B1" w:rsidRPr="009C7870" w:rsidRDefault="005923B1" w:rsidP="005923B1">
      <w:pPr>
        <w:jc w:val="both"/>
        <w:rPr>
          <w:rFonts w:asciiTheme="majorHAnsi" w:hAnsiTheme="majorHAnsi" w:cstheme="majorHAnsi"/>
          <w:sz w:val="22"/>
          <w:szCs w:val="22"/>
          <w:lang w:val="en-US"/>
        </w:rPr>
      </w:pPr>
    </w:p>
    <w:p w14:paraId="408560E7" w14:textId="4E4FF08E" w:rsidR="00B73FFE" w:rsidRPr="009C7870" w:rsidRDefault="001136E6">
      <w:pPr>
        <w:contextualSpacing/>
        <w:jc w:val="both"/>
        <w:rPr>
          <w:rFonts w:asciiTheme="majorHAnsi" w:hAnsiTheme="majorHAnsi" w:cstheme="majorHAnsi"/>
          <w:color w:val="000000"/>
          <w:sz w:val="22"/>
          <w:szCs w:val="22"/>
          <w:lang w:val="en-US"/>
        </w:rPr>
      </w:pPr>
      <w:r w:rsidRPr="009C7870">
        <w:rPr>
          <w:rFonts w:asciiTheme="majorHAnsi" w:hAnsiTheme="majorHAnsi" w:cstheme="majorHAnsi"/>
          <w:sz w:val="22"/>
          <w:szCs w:val="22"/>
          <w:lang w:val="en-US"/>
        </w:rPr>
        <w:t>The conditions for approval of the course will be associated with attendance and participation in classes and the delivery of assignments and eva</w:t>
      </w:r>
      <w:r w:rsidR="00965268">
        <w:rPr>
          <w:rFonts w:asciiTheme="majorHAnsi" w:hAnsiTheme="majorHAnsi" w:cstheme="majorHAnsi"/>
          <w:sz w:val="22"/>
          <w:szCs w:val="22"/>
          <w:lang w:val="en-US"/>
        </w:rPr>
        <w:t xml:space="preserve">luations assigned by the </w:t>
      </w:r>
      <w:r w:rsidRPr="009C7870">
        <w:rPr>
          <w:rFonts w:asciiTheme="majorHAnsi" w:hAnsiTheme="majorHAnsi" w:cstheme="majorHAnsi"/>
          <w:sz w:val="22"/>
          <w:szCs w:val="22"/>
          <w:lang w:val="en-US"/>
        </w:rPr>
        <w:t xml:space="preserve">professor. The course requires a minimum of </w:t>
      </w:r>
      <w:r w:rsidRPr="009C7870">
        <w:rPr>
          <w:rFonts w:asciiTheme="majorHAnsi" w:hAnsiTheme="majorHAnsi" w:cstheme="majorHAnsi"/>
          <w:color w:val="000000"/>
          <w:sz w:val="22"/>
          <w:szCs w:val="22"/>
          <w:lang w:val="en-US"/>
        </w:rPr>
        <w:t>70% attendance to the mandatory sessions for its approval.</w:t>
      </w:r>
    </w:p>
    <w:p w14:paraId="5921B168" w14:textId="77777777" w:rsidR="005923B1" w:rsidRPr="009C7870" w:rsidRDefault="005923B1" w:rsidP="005923B1">
      <w:pPr>
        <w:jc w:val="both"/>
        <w:rPr>
          <w:rFonts w:asciiTheme="majorHAnsi" w:hAnsiTheme="majorHAnsi" w:cstheme="majorHAnsi"/>
          <w:b/>
          <w:bCs/>
          <w:color w:val="000000"/>
          <w:sz w:val="22"/>
          <w:szCs w:val="22"/>
          <w:lang w:val="en-US"/>
        </w:rPr>
      </w:pPr>
    </w:p>
    <w:p w14:paraId="7C9FCB4E" w14:textId="77777777" w:rsidR="005923B1" w:rsidRPr="009C7870" w:rsidRDefault="005923B1" w:rsidP="005923B1">
      <w:pPr>
        <w:jc w:val="both"/>
        <w:rPr>
          <w:rFonts w:asciiTheme="majorHAnsi" w:hAnsiTheme="majorHAnsi" w:cstheme="majorHAnsi"/>
          <w:b/>
          <w:bCs/>
          <w:color w:val="000000"/>
          <w:sz w:val="22"/>
          <w:szCs w:val="22"/>
          <w:lang w:val="en-US"/>
        </w:rPr>
      </w:pPr>
    </w:p>
    <w:p w14:paraId="57E3677E" w14:textId="676F3D3E" w:rsidR="00B73FFE" w:rsidRPr="009C7870" w:rsidRDefault="001136E6">
      <w:pPr>
        <w:jc w:val="both"/>
        <w:rPr>
          <w:rFonts w:asciiTheme="majorHAnsi" w:hAnsiTheme="majorHAnsi" w:cstheme="majorHAnsi"/>
          <w:bCs/>
          <w:color w:val="000000"/>
          <w:sz w:val="22"/>
          <w:szCs w:val="22"/>
          <w:lang w:val="en-US"/>
        </w:rPr>
      </w:pPr>
      <w:r w:rsidRPr="009C7870">
        <w:rPr>
          <w:rFonts w:asciiTheme="majorHAnsi" w:hAnsiTheme="majorHAnsi" w:cstheme="majorHAnsi"/>
          <w:b/>
          <w:bCs/>
          <w:color w:val="000000"/>
          <w:sz w:val="22"/>
          <w:szCs w:val="22"/>
          <w:lang w:val="en-US"/>
        </w:rPr>
        <w:t xml:space="preserve">Lecturer: </w:t>
      </w:r>
      <w:r w:rsidRPr="009C7870">
        <w:rPr>
          <w:rFonts w:asciiTheme="majorHAnsi" w:hAnsiTheme="majorHAnsi" w:cstheme="majorHAnsi"/>
          <w:color w:val="000000"/>
          <w:sz w:val="22"/>
          <w:szCs w:val="22"/>
          <w:lang w:val="en-US"/>
        </w:rPr>
        <w:t xml:space="preserve">The course will be taught by </w:t>
      </w:r>
      <w:r w:rsidRPr="009C7870">
        <w:rPr>
          <w:rFonts w:asciiTheme="majorHAnsi" w:hAnsiTheme="majorHAnsi" w:cstheme="majorHAnsi"/>
          <w:b/>
          <w:bCs/>
          <w:color w:val="000000"/>
          <w:sz w:val="22"/>
          <w:szCs w:val="22"/>
          <w:lang w:val="en-US"/>
        </w:rPr>
        <w:t xml:space="preserve">Professor </w:t>
      </w:r>
      <w:r w:rsidR="003026A5" w:rsidRPr="009C7870">
        <w:rPr>
          <w:rFonts w:asciiTheme="majorHAnsi" w:hAnsiTheme="majorHAnsi" w:cstheme="majorHAnsi"/>
          <w:b/>
          <w:bCs/>
          <w:color w:val="000000"/>
          <w:sz w:val="22"/>
          <w:szCs w:val="22"/>
          <w:lang w:val="en-US"/>
        </w:rPr>
        <w:t>Jerko Juretić</w:t>
      </w:r>
      <w:r w:rsidR="00360E80" w:rsidRPr="009C7870">
        <w:rPr>
          <w:rFonts w:asciiTheme="majorHAnsi" w:hAnsiTheme="majorHAnsi" w:cstheme="majorHAnsi"/>
          <w:b/>
          <w:bCs/>
          <w:color w:val="000000"/>
          <w:sz w:val="22"/>
          <w:szCs w:val="22"/>
          <w:lang w:val="en-US"/>
        </w:rPr>
        <w:t xml:space="preserve">, </w:t>
      </w:r>
      <w:r w:rsidR="00360E80" w:rsidRPr="009C7870">
        <w:rPr>
          <w:rFonts w:asciiTheme="majorHAnsi" w:hAnsiTheme="majorHAnsi" w:cstheme="majorHAnsi"/>
          <w:bCs/>
          <w:color w:val="000000"/>
          <w:sz w:val="22"/>
          <w:szCs w:val="22"/>
          <w:lang w:val="en-US"/>
        </w:rPr>
        <w:t xml:space="preserve">Industrial Civil Engineer and MBA from the University of Chile. Executive Certificate in Strategy &amp; Innovation, MIT Sloan School of Management, and Diploma in Artificial Intelligence from </w:t>
      </w:r>
      <w:r w:rsidR="00965268">
        <w:rPr>
          <w:rFonts w:asciiTheme="majorHAnsi" w:hAnsiTheme="majorHAnsi" w:cstheme="majorHAnsi"/>
          <w:bCs/>
          <w:color w:val="000000"/>
          <w:sz w:val="22"/>
          <w:szCs w:val="22"/>
          <w:lang w:val="en-US"/>
        </w:rPr>
        <w:t>UC</w:t>
      </w:r>
      <w:r w:rsidR="006C64ED">
        <w:rPr>
          <w:rFonts w:asciiTheme="majorHAnsi" w:hAnsiTheme="majorHAnsi" w:cstheme="majorHAnsi"/>
          <w:bCs/>
          <w:color w:val="000000"/>
          <w:sz w:val="22"/>
          <w:szCs w:val="22"/>
          <w:lang w:val="en-US"/>
        </w:rPr>
        <w:t xml:space="preserve"> </w:t>
      </w:r>
      <w:r w:rsidR="00360E80" w:rsidRPr="009C7870">
        <w:rPr>
          <w:rFonts w:asciiTheme="majorHAnsi" w:hAnsiTheme="majorHAnsi" w:cstheme="majorHAnsi"/>
          <w:bCs/>
          <w:color w:val="000000"/>
          <w:sz w:val="22"/>
          <w:szCs w:val="22"/>
          <w:lang w:val="en-US"/>
        </w:rPr>
        <w:t xml:space="preserve">Chile. Executive Secretary of Analytics Day 2022-2023. Member of the Institute of Engineers of Chile and member of the Harvard Business Review Advisory Council. </w:t>
      </w:r>
    </w:p>
    <w:p w14:paraId="17C5CA30" w14:textId="1B64C005" w:rsidR="00360E80" w:rsidRPr="009C7870" w:rsidRDefault="00360E80" w:rsidP="00360E80">
      <w:pPr>
        <w:jc w:val="both"/>
        <w:rPr>
          <w:rFonts w:asciiTheme="majorHAnsi" w:hAnsiTheme="majorHAnsi" w:cstheme="majorHAnsi"/>
          <w:bCs/>
          <w:color w:val="000000"/>
          <w:sz w:val="22"/>
          <w:szCs w:val="22"/>
          <w:lang w:val="en-US"/>
        </w:rPr>
      </w:pPr>
    </w:p>
    <w:p w14:paraId="4A0623FD" w14:textId="77777777" w:rsidR="00B73FFE" w:rsidRPr="009C7870" w:rsidRDefault="001136E6">
      <w:pPr>
        <w:jc w:val="both"/>
        <w:rPr>
          <w:rFonts w:asciiTheme="majorHAnsi" w:hAnsiTheme="majorHAnsi" w:cstheme="majorHAnsi"/>
          <w:bCs/>
          <w:color w:val="000000"/>
          <w:sz w:val="22"/>
          <w:szCs w:val="22"/>
          <w:lang w:val="en-US"/>
        </w:rPr>
      </w:pPr>
      <w:r w:rsidRPr="009C7870">
        <w:rPr>
          <w:rFonts w:asciiTheme="majorHAnsi" w:hAnsiTheme="majorHAnsi" w:cstheme="majorHAnsi"/>
          <w:bCs/>
          <w:color w:val="000000"/>
          <w:sz w:val="22"/>
          <w:szCs w:val="22"/>
          <w:lang w:val="en-US"/>
        </w:rPr>
        <w:t xml:space="preserve">He has served as a senior consultant in strategic management, innovation, digital transformation and artificial intelligence. He has worked in several industries nationally and internationally, leading the design and implementation of strategic plans and organizational modernization processes. He has participated in projects with Entel, CORFO, Sabesp (Brazil), Judiciary, AGCID, SQM, Subtel, Ministry of </w:t>
      </w:r>
      <w:r w:rsidRPr="009C7870">
        <w:rPr>
          <w:rFonts w:asciiTheme="majorHAnsi" w:hAnsiTheme="majorHAnsi" w:cstheme="majorHAnsi"/>
          <w:bCs/>
          <w:color w:val="000000"/>
          <w:sz w:val="22"/>
          <w:szCs w:val="22"/>
          <w:lang w:val="en-US"/>
        </w:rPr>
        <w:lastRenderedPageBreak/>
        <w:t>Finance, Felix Bulnes Hospital, Government Laboratory, Budget Office, UNICEF, United Nations, Transvip, CODELCO, ENEL, SKRETTING, and the Chilean Energy Efficiency Agency, among others.</w:t>
      </w:r>
    </w:p>
    <w:p w14:paraId="3B9BFB0D" w14:textId="77777777" w:rsidR="00360E80" w:rsidRPr="009C7870" w:rsidRDefault="00360E80" w:rsidP="00360E80">
      <w:pPr>
        <w:jc w:val="both"/>
        <w:rPr>
          <w:rFonts w:asciiTheme="majorHAnsi" w:hAnsiTheme="majorHAnsi" w:cstheme="majorHAnsi"/>
          <w:bCs/>
          <w:color w:val="000000"/>
          <w:sz w:val="22"/>
          <w:szCs w:val="22"/>
          <w:lang w:val="en-US"/>
        </w:rPr>
      </w:pPr>
    </w:p>
    <w:p w14:paraId="689F8B3B" w14:textId="77777777" w:rsidR="00B73FFE" w:rsidRPr="009C7870" w:rsidRDefault="001136E6">
      <w:pPr>
        <w:jc w:val="both"/>
        <w:rPr>
          <w:rFonts w:asciiTheme="majorHAnsi" w:hAnsiTheme="majorHAnsi" w:cstheme="majorHAnsi"/>
          <w:b/>
          <w:bCs/>
          <w:color w:val="000000"/>
          <w:sz w:val="22"/>
          <w:szCs w:val="22"/>
          <w:lang w:val="en-US"/>
        </w:rPr>
      </w:pPr>
      <w:r w:rsidRPr="009C7870">
        <w:rPr>
          <w:rFonts w:asciiTheme="majorHAnsi" w:hAnsiTheme="majorHAnsi" w:cstheme="majorHAnsi"/>
          <w:bCs/>
          <w:color w:val="000000"/>
          <w:sz w:val="22"/>
          <w:szCs w:val="22"/>
          <w:lang w:val="en-US"/>
        </w:rPr>
        <w:t>He is currently Academic Director of the Diploma in Digital Business Transformation, the Diploma in Analytics for Professionals and the Diploma in Management and Automation of Business Processes, all from the Faculty of Economics and Business at the University of Chile.</w:t>
      </w:r>
    </w:p>
    <w:p w14:paraId="610B1B6F" w14:textId="77777777" w:rsidR="005923B1" w:rsidRPr="009C7870" w:rsidRDefault="005923B1" w:rsidP="005923B1">
      <w:pPr>
        <w:jc w:val="both"/>
        <w:rPr>
          <w:rFonts w:asciiTheme="majorHAnsi" w:hAnsiTheme="majorHAnsi" w:cstheme="majorHAnsi"/>
          <w:sz w:val="22"/>
          <w:szCs w:val="22"/>
          <w:lang w:val="en-US"/>
        </w:rPr>
      </w:pPr>
    </w:p>
    <w:p w14:paraId="02284A31" w14:textId="77777777" w:rsidR="005923B1" w:rsidRPr="009C7870" w:rsidRDefault="005923B1" w:rsidP="005923B1">
      <w:pPr>
        <w:jc w:val="both"/>
        <w:rPr>
          <w:rFonts w:asciiTheme="majorHAnsi" w:hAnsiTheme="majorHAnsi" w:cstheme="majorHAnsi"/>
          <w:sz w:val="22"/>
          <w:szCs w:val="22"/>
          <w:lang w:val="en-US"/>
        </w:rPr>
      </w:pPr>
    </w:p>
    <w:p w14:paraId="4BAD4CF8"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LANGUAGE:</w:t>
      </w:r>
    </w:p>
    <w:p w14:paraId="13B83247" w14:textId="77777777" w:rsidR="005923B1" w:rsidRPr="008E5D1A" w:rsidRDefault="005923B1" w:rsidP="005923B1">
      <w:pPr>
        <w:jc w:val="both"/>
        <w:rPr>
          <w:rFonts w:asciiTheme="majorHAnsi" w:hAnsiTheme="majorHAnsi" w:cstheme="majorHAnsi"/>
          <w:b/>
          <w:sz w:val="22"/>
          <w:szCs w:val="22"/>
          <w:lang w:val="es-ES"/>
        </w:rPr>
      </w:pPr>
    </w:p>
    <w:p w14:paraId="526EAD92"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course will be conducted entirely in </w:t>
      </w:r>
      <w:r w:rsidR="007F3463" w:rsidRPr="009C7870">
        <w:rPr>
          <w:rFonts w:asciiTheme="majorHAnsi" w:hAnsiTheme="majorHAnsi" w:cstheme="majorHAnsi"/>
          <w:sz w:val="22"/>
          <w:szCs w:val="22"/>
          <w:lang w:val="en-US"/>
        </w:rPr>
        <w:t>English.</w:t>
      </w:r>
    </w:p>
    <w:p w14:paraId="30FF1A7D" w14:textId="77777777" w:rsidR="005923B1" w:rsidRPr="009C7870" w:rsidRDefault="005923B1" w:rsidP="005923B1">
      <w:pPr>
        <w:jc w:val="both"/>
        <w:rPr>
          <w:rFonts w:asciiTheme="majorHAnsi" w:hAnsiTheme="majorHAnsi" w:cstheme="majorHAnsi"/>
          <w:sz w:val="22"/>
          <w:szCs w:val="22"/>
          <w:lang w:val="en-US"/>
        </w:rPr>
      </w:pPr>
    </w:p>
    <w:p w14:paraId="45A7F98A" w14:textId="77777777" w:rsidR="005923B1" w:rsidRPr="009C7870" w:rsidRDefault="005923B1" w:rsidP="005923B1">
      <w:pPr>
        <w:jc w:val="both"/>
        <w:rPr>
          <w:rFonts w:asciiTheme="majorHAnsi" w:hAnsiTheme="majorHAnsi" w:cstheme="majorHAnsi"/>
          <w:sz w:val="22"/>
          <w:szCs w:val="22"/>
          <w:lang w:val="en-US"/>
        </w:rPr>
      </w:pPr>
    </w:p>
    <w:p w14:paraId="7B058DF5"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FINANCING:</w:t>
      </w:r>
    </w:p>
    <w:p w14:paraId="6886CC21" w14:textId="77777777" w:rsidR="005923B1" w:rsidRPr="008E5D1A" w:rsidRDefault="005923B1" w:rsidP="005923B1">
      <w:pPr>
        <w:jc w:val="both"/>
        <w:rPr>
          <w:rFonts w:asciiTheme="majorHAnsi" w:hAnsiTheme="majorHAnsi" w:cstheme="majorHAnsi"/>
          <w:b/>
          <w:sz w:val="22"/>
          <w:szCs w:val="22"/>
          <w:lang w:val="es-ES"/>
        </w:rPr>
      </w:pPr>
    </w:p>
    <w:p w14:paraId="1F23DAA1" w14:textId="77777777" w:rsidR="00B73FFE" w:rsidRDefault="001136E6">
      <w:p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The Program will fund</w:t>
      </w:r>
      <w:r w:rsidRPr="008E5D1A">
        <w:rPr>
          <w:rStyle w:val="Refdenotaalpie"/>
          <w:rFonts w:asciiTheme="majorHAnsi" w:hAnsiTheme="majorHAnsi" w:cstheme="majorHAnsi"/>
          <w:sz w:val="22"/>
          <w:szCs w:val="22"/>
          <w:lang w:val="es-ES"/>
        </w:rPr>
        <w:footnoteReference w:id="1"/>
      </w:r>
      <w:r w:rsidRPr="008E5D1A">
        <w:rPr>
          <w:rFonts w:asciiTheme="majorHAnsi" w:hAnsiTheme="majorHAnsi" w:cstheme="majorHAnsi"/>
          <w:sz w:val="22"/>
          <w:szCs w:val="22"/>
          <w:lang w:val="es-ES"/>
        </w:rPr>
        <w:t xml:space="preserve"> :</w:t>
      </w:r>
    </w:p>
    <w:p w14:paraId="35A58421" w14:textId="77777777" w:rsidR="00B73FFE" w:rsidRDefault="001136E6">
      <w:pPr>
        <w:pStyle w:val="Prrafodelista"/>
        <w:numPr>
          <w:ilvl w:val="0"/>
          <w:numId w:val="5"/>
        </w:numPr>
        <w:jc w:val="both"/>
        <w:rPr>
          <w:rFonts w:asciiTheme="majorHAnsi" w:hAnsiTheme="majorHAnsi" w:cstheme="majorHAnsi"/>
          <w:sz w:val="22"/>
          <w:szCs w:val="22"/>
          <w:lang w:val="es-ES"/>
        </w:rPr>
      </w:pPr>
      <w:r w:rsidRPr="008E5D1A">
        <w:rPr>
          <w:rFonts w:asciiTheme="majorHAnsi" w:hAnsiTheme="majorHAnsi" w:cstheme="majorHAnsi"/>
          <w:sz w:val="22"/>
          <w:szCs w:val="22"/>
          <w:lang w:val="es-ES"/>
        </w:rPr>
        <w:t>Tuition and program fees.</w:t>
      </w:r>
    </w:p>
    <w:p w14:paraId="29CAC2E7" w14:textId="345B51C8" w:rsidR="00B73FFE" w:rsidRPr="009C7870" w:rsidRDefault="00D1593D">
      <w:pPr>
        <w:pStyle w:val="Prrafodelista"/>
        <w:numPr>
          <w:ilvl w:val="0"/>
          <w:numId w:val="5"/>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Digital </w:t>
      </w:r>
      <w:r w:rsidR="001136E6" w:rsidRPr="009C7870">
        <w:rPr>
          <w:rFonts w:asciiTheme="majorHAnsi" w:hAnsiTheme="majorHAnsi" w:cstheme="majorHAnsi"/>
          <w:sz w:val="22"/>
          <w:szCs w:val="22"/>
          <w:lang w:val="en-US"/>
        </w:rPr>
        <w:t xml:space="preserve">Diploma of the Course </w:t>
      </w:r>
      <w:r w:rsidR="006C64ED">
        <w:rPr>
          <w:rFonts w:asciiTheme="majorHAnsi" w:hAnsiTheme="majorHAnsi" w:cstheme="majorHAnsi"/>
          <w:sz w:val="22"/>
          <w:szCs w:val="22"/>
          <w:lang w:val="en-US"/>
        </w:rPr>
        <w:t>“Data Science for Public Policy”</w:t>
      </w:r>
      <w:r w:rsidR="001136E6" w:rsidRPr="009C7870">
        <w:rPr>
          <w:rFonts w:asciiTheme="majorHAnsi" w:hAnsiTheme="majorHAnsi" w:cstheme="majorHAnsi"/>
          <w:sz w:val="22"/>
          <w:szCs w:val="22"/>
          <w:lang w:val="en-US"/>
        </w:rPr>
        <w:t>, certified by the Department of Industrial Engineering of the Faculty of Physi</w:t>
      </w:r>
      <w:r w:rsidR="006C64ED">
        <w:rPr>
          <w:rFonts w:asciiTheme="majorHAnsi" w:hAnsiTheme="majorHAnsi" w:cstheme="majorHAnsi"/>
          <w:sz w:val="22"/>
          <w:szCs w:val="22"/>
          <w:lang w:val="en-US"/>
        </w:rPr>
        <w:t>cal and Mathematical Sciences at</w:t>
      </w:r>
      <w:r w:rsidR="001136E6" w:rsidRPr="009C7870">
        <w:rPr>
          <w:rFonts w:asciiTheme="majorHAnsi" w:hAnsiTheme="majorHAnsi" w:cstheme="majorHAnsi"/>
          <w:sz w:val="22"/>
          <w:szCs w:val="22"/>
          <w:lang w:val="en-US"/>
        </w:rPr>
        <w:t xml:space="preserve"> the University of Chile. </w:t>
      </w:r>
    </w:p>
    <w:p w14:paraId="478A613B" w14:textId="77777777" w:rsidR="005923B1" w:rsidRPr="009C7870" w:rsidRDefault="005923B1" w:rsidP="005923B1">
      <w:pPr>
        <w:jc w:val="both"/>
        <w:rPr>
          <w:rFonts w:asciiTheme="majorHAnsi" w:hAnsiTheme="majorHAnsi" w:cstheme="majorHAnsi"/>
          <w:sz w:val="22"/>
          <w:szCs w:val="22"/>
          <w:lang w:val="en-US"/>
        </w:rPr>
      </w:pPr>
    </w:p>
    <w:p w14:paraId="22C0E8BB" w14:textId="77777777" w:rsidR="005923B1" w:rsidRPr="009C7870" w:rsidRDefault="005923B1" w:rsidP="005923B1">
      <w:pPr>
        <w:jc w:val="both"/>
        <w:rPr>
          <w:rFonts w:asciiTheme="majorHAnsi" w:hAnsiTheme="majorHAnsi" w:cstheme="majorHAnsi"/>
          <w:sz w:val="22"/>
          <w:szCs w:val="22"/>
          <w:lang w:val="en-US"/>
        </w:rPr>
      </w:pPr>
    </w:p>
    <w:p w14:paraId="62A3EB63"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REQUIREMENTS TO APPLY:</w:t>
      </w:r>
    </w:p>
    <w:p w14:paraId="5318B3ED" w14:textId="77777777" w:rsidR="005923B1" w:rsidRPr="008E5D1A" w:rsidRDefault="005923B1" w:rsidP="005923B1">
      <w:pPr>
        <w:jc w:val="both"/>
        <w:rPr>
          <w:rFonts w:asciiTheme="majorHAnsi" w:hAnsiTheme="majorHAnsi" w:cstheme="majorHAnsi"/>
          <w:b/>
          <w:sz w:val="22"/>
          <w:szCs w:val="22"/>
          <w:lang w:val="es-ES"/>
        </w:rPr>
      </w:pPr>
    </w:p>
    <w:p w14:paraId="458A1C24"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course is aimed at people who meet the following requirements:</w:t>
      </w:r>
    </w:p>
    <w:p w14:paraId="5E666F7C" w14:textId="77777777" w:rsidR="00B73FFE" w:rsidRPr="009C7870"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Professional experience in the area of management and public policies and who have a Bachelor's degree and/or a Professional Degree.</w:t>
      </w:r>
    </w:p>
    <w:p w14:paraId="1ACFE328" w14:textId="77777777" w:rsidR="00B73FFE" w:rsidRPr="009C7870"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courses are aimed at public officials from different levels of government, as well as researchers from universities and research centers, professionals from NGOs, international organizations and in general professionals working in the field of public policies and their management.</w:t>
      </w:r>
    </w:p>
    <w:p w14:paraId="344A39B8" w14:textId="77777777" w:rsidR="00B73FFE" w:rsidRPr="009C7870"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It is desirable that they work in institutions related to the subject matter of the course and that they have institutional sponsorship.</w:t>
      </w:r>
    </w:p>
    <w:p w14:paraId="1E950690" w14:textId="77777777" w:rsidR="00B73FFE" w:rsidRPr="009C7870"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color w:val="000000"/>
          <w:sz w:val="22"/>
          <w:szCs w:val="22"/>
          <w:lang w:val="en-US"/>
        </w:rPr>
        <w:t xml:space="preserve">Be appointed by their respective governments in accordance with the procedure indicated in section </w:t>
      </w:r>
      <w:r w:rsidR="00D1593D" w:rsidRPr="009C7870">
        <w:rPr>
          <w:rFonts w:asciiTheme="majorHAnsi" w:hAnsiTheme="majorHAnsi" w:cstheme="majorHAnsi"/>
          <w:color w:val="000000"/>
          <w:sz w:val="22"/>
          <w:szCs w:val="22"/>
          <w:lang w:val="en-US"/>
        </w:rPr>
        <w:t>XIV</w:t>
      </w:r>
      <w:r w:rsidRPr="009C7870">
        <w:rPr>
          <w:rFonts w:asciiTheme="majorHAnsi" w:hAnsiTheme="majorHAnsi" w:cstheme="majorHAnsi"/>
          <w:color w:val="000000"/>
          <w:sz w:val="22"/>
          <w:szCs w:val="22"/>
          <w:lang w:val="en-US"/>
        </w:rPr>
        <w:t>.</w:t>
      </w:r>
    </w:p>
    <w:p w14:paraId="56297710" w14:textId="77777777" w:rsidR="00B73FFE" w:rsidRPr="009C7870"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To have access to internet network at least 7.5 hours per week for the development of </w:t>
      </w:r>
      <w:r w:rsidRPr="009C7870">
        <w:rPr>
          <w:rFonts w:asciiTheme="majorHAnsi" w:hAnsiTheme="majorHAnsi" w:cstheme="majorHAnsi"/>
          <w:i/>
          <w:iCs/>
          <w:sz w:val="22"/>
          <w:szCs w:val="22"/>
          <w:lang w:val="en-US"/>
        </w:rPr>
        <w:t xml:space="preserve">on-line </w:t>
      </w:r>
      <w:r w:rsidRPr="009C7870">
        <w:rPr>
          <w:rFonts w:asciiTheme="majorHAnsi" w:hAnsiTheme="majorHAnsi" w:cstheme="majorHAnsi"/>
          <w:sz w:val="22"/>
          <w:szCs w:val="22"/>
          <w:lang w:val="en-US"/>
        </w:rPr>
        <w:t>classes on the dates and times established for the course.</w:t>
      </w:r>
    </w:p>
    <w:p w14:paraId="0FC975DC" w14:textId="77777777" w:rsidR="00B73FFE" w:rsidRPr="00787778" w:rsidRDefault="001136E6">
      <w:pPr>
        <w:pStyle w:val="Prrafodelista"/>
        <w:numPr>
          <w:ilvl w:val="0"/>
          <w:numId w:val="6"/>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Be a citizen of the country in question and be a </w:t>
      </w:r>
      <w:r w:rsidRPr="00787778">
        <w:rPr>
          <w:rFonts w:asciiTheme="majorHAnsi" w:hAnsiTheme="majorHAnsi" w:cstheme="majorHAnsi"/>
          <w:sz w:val="22"/>
          <w:szCs w:val="22"/>
          <w:lang w:val="en-US"/>
        </w:rPr>
        <w:t>resident of that country.</w:t>
      </w:r>
    </w:p>
    <w:p w14:paraId="3EBB329E" w14:textId="38F703E8" w:rsidR="00B73FFE" w:rsidRPr="00787778" w:rsidRDefault="00787778">
      <w:pPr>
        <w:pStyle w:val="Prrafodelista"/>
        <w:numPr>
          <w:ilvl w:val="0"/>
          <w:numId w:val="6"/>
        </w:numPr>
        <w:jc w:val="both"/>
        <w:rPr>
          <w:rFonts w:asciiTheme="majorHAnsi" w:hAnsiTheme="majorHAnsi" w:cstheme="majorHAnsi"/>
          <w:sz w:val="22"/>
          <w:szCs w:val="22"/>
          <w:lang w:val="en-US"/>
        </w:rPr>
      </w:pPr>
      <w:r w:rsidRPr="00787778">
        <w:rPr>
          <w:rFonts w:asciiTheme="majorHAnsi" w:hAnsiTheme="majorHAnsi" w:cstheme="majorHAnsi"/>
          <w:sz w:val="22"/>
          <w:szCs w:val="22"/>
          <w:lang w:val="en-US"/>
        </w:rPr>
        <w:t>Be f</w:t>
      </w:r>
      <w:r w:rsidR="001136E6" w:rsidRPr="00787778">
        <w:rPr>
          <w:rFonts w:asciiTheme="majorHAnsi" w:hAnsiTheme="majorHAnsi" w:cstheme="majorHAnsi"/>
          <w:sz w:val="22"/>
          <w:szCs w:val="22"/>
          <w:lang w:val="en-US"/>
        </w:rPr>
        <w:t xml:space="preserve">luent in spoken and written </w:t>
      </w:r>
      <w:r w:rsidR="00AE5668">
        <w:rPr>
          <w:rFonts w:asciiTheme="majorHAnsi" w:hAnsiTheme="majorHAnsi" w:cstheme="majorHAnsi"/>
          <w:sz w:val="22"/>
          <w:szCs w:val="22"/>
          <w:lang w:val="en-US"/>
        </w:rPr>
        <w:t>English</w:t>
      </w:r>
      <w:r w:rsidR="009E0E8E" w:rsidRPr="00787778">
        <w:rPr>
          <w:rFonts w:asciiTheme="majorHAnsi" w:hAnsiTheme="majorHAnsi" w:cstheme="majorHAnsi"/>
          <w:sz w:val="22"/>
          <w:szCs w:val="22"/>
          <w:lang w:val="en-US"/>
        </w:rPr>
        <w:t>.</w:t>
      </w:r>
    </w:p>
    <w:p w14:paraId="37100000" w14:textId="77777777" w:rsidR="005923B1" w:rsidRPr="009C7870" w:rsidRDefault="005923B1" w:rsidP="005923B1">
      <w:pPr>
        <w:jc w:val="both"/>
        <w:rPr>
          <w:rFonts w:asciiTheme="majorHAnsi" w:hAnsiTheme="majorHAnsi" w:cstheme="majorHAnsi"/>
          <w:sz w:val="22"/>
          <w:szCs w:val="22"/>
          <w:lang w:val="en-US"/>
        </w:rPr>
      </w:pPr>
    </w:p>
    <w:p w14:paraId="7BDCD424" w14:textId="77777777" w:rsidR="005923B1" w:rsidRPr="009C7870" w:rsidRDefault="005923B1" w:rsidP="005923B1">
      <w:pPr>
        <w:jc w:val="both"/>
        <w:rPr>
          <w:rFonts w:asciiTheme="majorHAnsi" w:hAnsiTheme="majorHAnsi" w:cstheme="majorHAnsi"/>
          <w:sz w:val="22"/>
          <w:szCs w:val="22"/>
          <w:lang w:val="en-US"/>
        </w:rPr>
      </w:pPr>
    </w:p>
    <w:p w14:paraId="2E91ABFE" w14:textId="77777777" w:rsidR="00B73FFE" w:rsidRPr="009C7870" w:rsidRDefault="001136E6">
      <w:pPr>
        <w:pStyle w:val="Prrafodelista"/>
        <w:numPr>
          <w:ilvl w:val="0"/>
          <w:numId w:val="2"/>
        </w:numPr>
        <w:jc w:val="both"/>
        <w:rPr>
          <w:rFonts w:asciiTheme="majorHAnsi" w:hAnsiTheme="majorHAnsi" w:cstheme="majorHAnsi"/>
          <w:b/>
          <w:sz w:val="22"/>
          <w:szCs w:val="22"/>
          <w:lang w:val="en-US"/>
        </w:rPr>
      </w:pPr>
      <w:r w:rsidRPr="009C7870">
        <w:rPr>
          <w:rFonts w:asciiTheme="majorHAnsi" w:hAnsiTheme="majorHAnsi" w:cstheme="majorHAnsi"/>
          <w:b/>
          <w:sz w:val="22"/>
          <w:szCs w:val="22"/>
          <w:lang w:val="en-US"/>
        </w:rPr>
        <w:t>INVITED COUNTRIES AND/OR ORGANIZATIONS:</w:t>
      </w:r>
    </w:p>
    <w:p w14:paraId="2090E225" w14:textId="77777777" w:rsidR="005923B1" w:rsidRPr="009C7870" w:rsidRDefault="005923B1" w:rsidP="005923B1">
      <w:pPr>
        <w:jc w:val="both"/>
        <w:rPr>
          <w:rFonts w:asciiTheme="majorHAnsi" w:hAnsiTheme="majorHAnsi" w:cstheme="majorHAnsi"/>
          <w:b/>
          <w:sz w:val="22"/>
          <w:szCs w:val="22"/>
          <w:lang w:val="en-US"/>
        </w:rPr>
      </w:pPr>
    </w:p>
    <w:p w14:paraId="25800BE3" w14:textId="3361989D" w:rsidR="00B73FFE" w:rsidRPr="009C7870" w:rsidRDefault="001136E6">
      <w:pPr>
        <w:tabs>
          <w:tab w:val="left" w:pos="1306"/>
        </w:tabs>
        <w:jc w:val="both"/>
        <w:rPr>
          <w:rFonts w:asciiTheme="majorHAnsi" w:hAnsiTheme="majorHAnsi" w:cstheme="majorHAnsi"/>
          <w:b/>
          <w:color w:val="FF0000"/>
          <w:sz w:val="22"/>
          <w:szCs w:val="22"/>
          <w:lang w:val="en-US"/>
        </w:rPr>
      </w:pPr>
      <w:r w:rsidRPr="009C7870">
        <w:rPr>
          <w:rFonts w:asciiTheme="majorHAnsi" w:eastAsia="Times New Roman" w:hAnsiTheme="majorHAnsi" w:cstheme="majorHAnsi"/>
          <w:lang w:val="en-US" w:eastAsia="es-ES_tradnl"/>
        </w:rPr>
        <w:lastRenderedPageBreak/>
        <w:t xml:space="preserve">The governments of the following countries will be invited to nominate applicants for the Course: </w:t>
      </w:r>
      <w:r w:rsidR="00AE5668" w:rsidRPr="00AE5668">
        <w:rPr>
          <w:rFonts w:asciiTheme="majorHAnsi" w:eastAsia="Times New Roman" w:hAnsiTheme="majorHAnsi" w:cstheme="majorHAnsi"/>
          <w:lang w:val="en-US" w:eastAsia="es-ES_tradnl"/>
        </w:rPr>
        <w:t xml:space="preserve">Angola, </w:t>
      </w:r>
      <w:r w:rsidR="003602E3" w:rsidRPr="00DD5C99">
        <w:rPr>
          <w:rFonts w:asciiTheme="majorHAnsi" w:eastAsia="Times New Roman" w:hAnsiTheme="majorHAnsi" w:cstheme="majorHAnsi"/>
          <w:lang w:val="en-US" w:eastAsia="es-ES_tradnl"/>
        </w:rPr>
        <w:t>Algeria, Egypt, Ethiopia, Ghana, Kenya, Morocco</w:t>
      </w:r>
      <w:r w:rsidR="00AE5668" w:rsidRPr="00DD5C99">
        <w:rPr>
          <w:rFonts w:asciiTheme="majorHAnsi" w:eastAsia="Times New Roman" w:hAnsiTheme="majorHAnsi" w:cstheme="majorHAnsi"/>
          <w:lang w:val="en-US" w:eastAsia="es-ES_tradnl"/>
        </w:rPr>
        <w:t>, Mozambique</w:t>
      </w:r>
      <w:r w:rsidR="003602E3" w:rsidRPr="00DD5C99">
        <w:rPr>
          <w:rFonts w:asciiTheme="majorHAnsi" w:eastAsia="Times New Roman" w:hAnsiTheme="majorHAnsi" w:cstheme="majorHAnsi"/>
          <w:lang w:val="en-US" w:eastAsia="es-ES_tradnl"/>
        </w:rPr>
        <w:t xml:space="preserve"> and South Africa.</w:t>
      </w:r>
    </w:p>
    <w:p w14:paraId="682A48A3" w14:textId="74520372" w:rsidR="005923B1" w:rsidRPr="009C7870" w:rsidRDefault="005923B1" w:rsidP="005923B1">
      <w:pPr>
        <w:tabs>
          <w:tab w:val="left" w:pos="1306"/>
        </w:tabs>
        <w:jc w:val="both"/>
        <w:rPr>
          <w:rFonts w:asciiTheme="majorHAnsi" w:hAnsiTheme="majorHAnsi" w:cstheme="majorHAnsi"/>
          <w:b/>
          <w:sz w:val="22"/>
          <w:szCs w:val="22"/>
          <w:lang w:val="en-US"/>
        </w:rPr>
      </w:pPr>
    </w:p>
    <w:p w14:paraId="095B1D42" w14:textId="77777777" w:rsidR="00A72347" w:rsidRPr="009C7870" w:rsidRDefault="00A72347" w:rsidP="005923B1">
      <w:pPr>
        <w:tabs>
          <w:tab w:val="left" w:pos="1306"/>
        </w:tabs>
        <w:jc w:val="both"/>
        <w:rPr>
          <w:rFonts w:asciiTheme="majorHAnsi" w:hAnsiTheme="majorHAnsi" w:cstheme="majorHAnsi"/>
          <w:b/>
          <w:sz w:val="22"/>
          <w:szCs w:val="22"/>
          <w:lang w:val="en-US"/>
        </w:rPr>
      </w:pPr>
    </w:p>
    <w:p w14:paraId="3C54CA6C"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TOTAL NUMBER OF PARTICIPANTS:</w:t>
      </w:r>
    </w:p>
    <w:p w14:paraId="3B32FE97" w14:textId="77777777" w:rsidR="005923B1" w:rsidRPr="008E5D1A" w:rsidRDefault="005923B1" w:rsidP="005923B1">
      <w:pPr>
        <w:jc w:val="both"/>
        <w:rPr>
          <w:rFonts w:asciiTheme="majorHAnsi" w:hAnsiTheme="majorHAnsi" w:cstheme="majorHAnsi"/>
          <w:b/>
          <w:sz w:val="22"/>
          <w:szCs w:val="22"/>
          <w:lang w:val="es-ES"/>
        </w:rPr>
      </w:pPr>
    </w:p>
    <w:p w14:paraId="1BE66B9A" w14:textId="77777777" w:rsidR="00B73FFE" w:rsidRDefault="001136E6">
      <w:pPr>
        <w:jc w:val="both"/>
        <w:rPr>
          <w:rFonts w:asciiTheme="majorHAnsi" w:hAnsiTheme="majorHAnsi" w:cstheme="majorHAnsi"/>
          <w:sz w:val="22"/>
          <w:szCs w:val="22"/>
          <w:lang w:val="es-ES"/>
        </w:rPr>
      </w:pPr>
      <w:r w:rsidRPr="009C7870">
        <w:rPr>
          <w:rFonts w:asciiTheme="majorHAnsi" w:hAnsiTheme="majorHAnsi" w:cstheme="majorHAnsi"/>
          <w:sz w:val="22"/>
          <w:szCs w:val="22"/>
          <w:lang w:val="en-US"/>
        </w:rPr>
        <w:t xml:space="preserve">The number of participants from invited countries will not exceed 60 students in total. </w:t>
      </w:r>
      <w:r w:rsidRPr="008E5D1A">
        <w:rPr>
          <w:rFonts w:asciiTheme="majorHAnsi" w:hAnsiTheme="majorHAnsi" w:cstheme="majorHAnsi"/>
          <w:sz w:val="22"/>
          <w:szCs w:val="22"/>
          <w:lang w:val="es-ES"/>
        </w:rPr>
        <w:t>There is no pre-established quota per country.</w:t>
      </w:r>
    </w:p>
    <w:p w14:paraId="5E48D7BD" w14:textId="77777777" w:rsidR="005923B1" w:rsidRPr="008E5D1A" w:rsidRDefault="005923B1" w:rsidP="005923B1">
      <w:pPr>
        <w:jc w:val="both"/>
        <w:rPr>
          <w:rFonts w:asciiTheme="majorHAnsi" w:hAnsiTheme="majorHAnsi" w:cstheme="majorHAnsi"/>
          <w:b/>
          <w:sz w:val="22"/>
          <w:szCs w:val="22"/>
          <w:lang w:val="es-ES"/>
        </w:rPr>
      </w:pPr>
    </w:p>
    <w:p w14:paraId="2B895B0F" w14:textId="77777777" w:rsidR="005923B1" w:rsidRPr="008E5D1A" w:rsidRDefault="005923B1" w:rsidP="005923B1">
      <w:pPr>
        <w:jc w:val="both"/>
        <w:rPr>
          <w:rFonts w:asciiTheme="majorHAnsi" w:hAnsiTheme="majorHAnsi" w:cstheme="majorHAnsi"/>
          <w:b/>
          <w:sz w:val="22"/>
          <w:szCs w:val="22"/>
          <w:lang w:val="es-ES"/>
        </w:rPr>
      </w:pPr>
    </w:p>
    <w:p w14:paraId="71BAA8AB"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APPLICATION PROCESS:</w:t>
      </w:r>
    </w:p>
    <w:p w14:paraId="24B125D7" w14:textId="77777777" w:rsidR="005923B1" w:rsidRPr="008E5D1A" w:rsidRDefault="005923B1" w:rsidP="005923B1">
      <w:pPr>
        <w:jc w:val="both"/>
        <w:rPr>
          <w:rFonts w:asciiTheme="majorHAnsi" w:hAnsiTheme="majorHAnsi" w:cstheme="majorHAnsi"/>
          <w:b/>
          <w:sz w:val="22"/>
          <w:szCs w:val="22"/>
          <w:lang w:val="es-ES"/>
        </w:rPr>
      </w:pPr>
    </w:p>
    <w:p w14:paraId="20E58B07" w14:textId="77777777" w:rsidR="00B73FFE" w:rsidRPr="009C7870" w:rsidRDefault="001136E6">
      <w:pPr>
        <w:jc w:val="both"/>
        <w:rPr>
          <w:rFonts w:asciiTheme="majorHAnsi" w:hAnsiTheme="majorHAnsi" w:cstheme="majorHAnsi"/>
          <w:bCs/>
          <w:color w:val="000000"/>
          <w:sz w:val="22"/>
          <w:szCs w:val="22"/>
          <w:lang w:val="en-US"/>
        </w:rPr>
      </w:pPr>
      <w:r w:rsidRPr="009C7870">
        <w:rPr>
          <w:rFonts w:asciiTheme="majorHAnsi" w:hAnsiTheme="majorHAnsi" w:cstheme="majorHAnsi"/>
          <w:bCs/>
          <w:color w:val="000000"/>
          <w:sz w:val="22"/>
          <w:szCs w:val="22"/>
          <w:lang w:val="en-US"/>
        </w:rPr>
        <w:t>The application and selection process consists of the following stages:</w:t>
      </w:r>
    </w:p>
    <w:p w14:paraId="5927C181" w14:textId="77777777" w:rsidR="005923B1" w:rsidRPr="009C7870" w:rsidRDefault="005923B1" w:rsidP="005923B1">
      <w:pPr>
        <w:jc w:val="both"/>
        <w:rPr>
          <w:rFonts w:asciiTheme="majorHAnsi" w:hAnsiTheme="majorHAnsi" w:cstheme="majorHAnsi"/>
          <w:bCs/>
          <w:color w:val="000000"/>
          <w:sz w:val="22"/>
          <w:szCs w:val="22"/>
          <w:lang w:val="en-US"/>
        </w:rPr>
      </w:pPr>
    </w:p>
    <w:p w14:paraId="21135C65" w14:textId="093FE144" w:rsidR="00B73FFE" w:rsidRPr="009C7870" w:rsidRDefault="001136E6">
      <w:pPr>
        <w:pStyle w:val="Prrafodelista"/>
        <w:numPr>
          <w:ilvl w:val="0"/>
          <w:numId w:val="1"/>
        </w:numPr>
        <w:jc w:val="both"/>
        <w:rPr>
          <w:rFonts w:asciiTheme="majorHAnsi" w:hAnsiTheme="majorHAnsi" w:cstheme="majorHAnsi"/>
          <w:bCs/>
          <w:color w:val="000000"/>
          <w:sz w:val="22"/>
          <w:szCs w:val="22"/>
          <w:lang w:val="en-US"/>
        </w:rPr>
      </w:pPr>
      <w:r w:rsidRPr="009C7870">
        <w:rPr>
          <w:rFonts w:asciiTheme="majorHAnsi" w:hAnsiTheme="majorHAnsi" w:cstheme="majorHAnsi"/>
          <w:b/>
          <w:i/>
          <w:iCs/>
          <w:color w:val="000000"/>
          <w:sz w:val="22"/>
          <w:szCs w:val="22"/>
          <w:lang w:val="en-US"/>
        </w:rPr>
        <w:t>Scholarship Application</w:t>
      </w:r>
      <w:r w:rsidRPr="009C7870">
        <w:rPr>
          <w:rFonts w:asciiTheme="majorHAnsi" w:hAnsiTheme="majorHAnsi" w:cstheme="majorHAnsi"/>
          <w:bCs/>
          <w:color w:val="000000"/>
          <w:sz w:val="22"/>
          <w:szCs w:val="22"/>
          <w:lang w:val="en-US"/>
        </w:rPr>
        <w:t>: Process carried out by the applicant before the Focal Point of the respective country</w:t>
      </w:r>
      <w:r w:rsidR="00AE5668">
        <w:rPr>
          <w:rFonts w:asciiTheme="majorHAnsi" w:hAnsiTheme="majorHAnsi" w:cstheme="majorHAnsi"/>
          <w:bCs/>
          <w:color w:val="000000"/>
          <w:sz w:val="22"/>
          <w:szCs w:val="22"/>
          <w:lang w:val="en-US"/>
        </w:rPr>
        <w:t xml:space="preserve"> (Annex IV)</w:t>
      </w:r>
      <w:r w:rsidRPr="009C7870">
        <w:rPr>
          <w:rFonts w:asciiTheme="majorHAnsi" w:hAnsiTheme="majorHAnsi" w:cstheme="majorHAnsi"/>
          <w:bCs/>
          <w:color w:val="000000"/>
          <w:sz w:val="22"/>
          <w:szCs w:val="22"/>
          <w:lang w:val="en-US"/>
        </w:rPr>
        <w:t>.</w:t>
      </w:r>
    </w:p>
    <w:p w14:paraId="6D55445C" w14:textId="77777777" w:rsidR="004D5D79" w:rsidRPr="009C7870" w:rsidRDefault="004D5D79" w:rsidP="005923B1">
      <w:pPr>
        <w:jc w:val="both"/>
        <w:rPr>
          <w:rFonts w:asciiTheme="majorHAnsi" w:hAnsiTheme="majorHAnsi" w:cstheme="majorHAnsi"/>
          <w:bCs/>
          <w:sz w:val="22"/>
          <w:szCs w:val="22"/>
          <w:lang w:val="en-US"/>
        </w:rPr>
      </w:pPr>
    </w:p>
    <w:p w14:paraId="7ECC41CA" w14:textId="77777777" w:rsidR="00B73FFE" w:rsidRPr="009C7870" w:rsidRDefault="001136E6">
      <w:pPr>
        <w:pBdr>
          <w:top w:val="single" w:sz="4" w:space="1" w:color="auto"/>
          <w:left w:val="single" w:sz="4" w:space="4" w:color="auto"/>
          <w:bottom w:val="single" w:sz="4" w:space="1" w:color="auto"/>
          <w:right w:val="single" w:sz="4" w:space="4" w:color="auto"/>
        </w:pBdr>
        <w:jc w:val="both"/>
        <w:rPr>
          <w:rFonts w:asciiTheme="majorHAnsi" w:hAnsiTheme="majorHAnsi" w:cstheme="majorHAnsi"/>
          <w:b/>
          <w:color w:val="000000"/>
          <w:sz w:val="22"/>
          <w:szCs w:val="22"/>
          <w:lang w:val="en-US"/>
        </w:rPr>
      </w:pPr>
      <w:r w:rsidRPr="009C7870">
        <w:rPr>
          <w:rFonts w:asciiTheme="majorHAnsi" w:hAnsiTheme="majorHAnsi" w:cstheme="majorHAnsi"/>
          <w:b/>
          <w:sz w:val="22"/>
          <w:szCs w:val="22"/>
          <w:lang w:val="en-US"/>
        </w:rPr>
        <w:t xml:space="preserve"> Scholarship Application: </w:t>
      </w:r>
      <w:r w:rsidRPr="009C7870">
        <w:rPr>
          <w:rFonts w:asciiTheme="majorHAnsi" w:hAnsiTheme="majorHAnsi" w:cstheme="majorHAnsi"/>
          <w:b/>
          <w:color w:val="000000"/>
          <w:sz w:val="22"/>
          <w:szCs w:val="22"/>
          <w:lang w:val="en-US"/>
        </w:rPr>
        <w:t>Process carried out by the applicant.</w:t>
      </w:r>
    </w:p>
    <w:p w14:paraId="14807F06" w14:textId="77777777" w:rsidR="005923B1" w:rsidRPr="009C7870" w:rsidRDefault="005923B1" w:rsidP="005923B1">
      <w:pPr>
        <w:jc w:val="both"/>
        <w:rPr>
          <w:rFonts w:asciiTheme="majorHAnsi" w:hAnsiTheme="majorHAnsi" w:cstheme="majorHAnsi"/>
          <w:b/>
          <w:sz w:val="22"/>
          <w:szCs w:val="22"/>
          <w:lang w:val="en-US"/>
        </w:rPr>
      </w:pPr>
    </w:p>
    <w:p w14:paraId="7D04DDF0" w14:textId="77777777" w:rsidR="00B73FFE" w:rsidRPr="009C7870" w:rsidRDefault="005923B1">
      <w:pPr>
        <w:jc w:val="both"/>
        <w:rPr>
          <w:rFonts w:asciiTheme="majorHAnsi" w:hAnsiTheme="majorHAnsi" w:cstheme="majorHAnsi"/>
          <w:bCs/>
          <w:sz w:val="22"/>
          <w:szCs w:val="22"/>
          <w:lang w:val="en-US"/>
        </w:rPr>
      </w:pPr>
      <w:r w:rsidRPr="009C7870">
        <w:rPr>
          <w:rFonts w:asciiTheme="majorHAnsi" w:hAnsiTheme="majorHAnsi" w:cstheme="majorHAnsi"/>
          <w:bCs/>
          <w:sz w:val="22"/>
          <w:szCs w:val="22"/>
          <w:lang w:val="en-US"/>
        </w:rPr>
        <w:t>The following documents must be submitted to the Focal Point in their respective country:</w:t>
      </w:r>
    </w:p>
    <w:p w14:paraId="3EC32E42" w14:textId="77777777" w:rsidR="00B73FFE" w:rsidRPr="009C7870" w:rsidRDefault="001136E6">
      <w:pPr>
        <w:pStyle w:val="Prrafodelista"/>
        <w:numPr>
          <w:ilvl w:val="0"/>
          <w:numId w:val="9"/>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Certificate of degree(s) or previous academic degrees.</w:t>
      </w:r>
    </w:p>
    <w:p w14:paraId="03BAB5B9" w14:textId="63F93F24" w:rsidR="00B73FFE" w:rsidRPr="009C7870" w:rsidRDefault="00095935">
      <w:pPr>
        <w:pStyle w:val="Prrafodelista"/>
        <w:numPr>
          <w:ilvl w:val="0"/>
          <w:numId w:val="9"/>
        </w:numPr>
        <w:jc w:val="both"/>
        <w:rPr>
          <w:rFonts w:asciiTheme="majorHAnsi" w:hAnsiTheme="majorHAnsi" w:cstheme="majorHAnsi"/>
          <w:sz w:val="22"/>
          <w:szCs w:val="22"/>
          <w:lang w:val="en-US"/>
        </w:rPr>
      </w:pPr>
      <w:r>
        <w:rPr>
          <w:rFonts w:asciiTheme="majorHAnsi" w:hAnsiTheme="majorHAnsi" w:cstheme="majorHAnsi"/>
          <w:sz w:val="22"/>
          <w:szCs w:val="22"/>
          <w:lang w:val="en-US"/>
        </w:rPr>
        <w:t>Application F</w:t>
      </w:r>
      <w:r w:rsidR="001136E6" w:rsidRPr="009C7870">
        <w:rPr>
          <w:rFonts w:asciiTheme="majorHAnsi" w:hAnsiTheme="majorHAnsi" w:cstheme="majorHAnsi"/>
          <w:sz w:val="22"/>
          <w:szCs w:val="22"/>
          <w:lang w:val="en-US"/>
        </w:rPr>
        <w:t xml:space="preserve">orm (Annex I), with a record of all the information requested, duly completed and signed by both the applicant and a representative of the sponsoring institution. </w:t>
      </w:r>
    </w:p>
    <w:p w14:paraId="2CDA3660" w14:textId="13B9D48B" w:rsidR="00B73FFE" w:rsidRPr="00DD5C99" w:rsidRDefault="000B3316">
      <w:pPr>
        <w:pStyle w:val="Prrafodelista"/>
        <w:numPr>
          <w:ilvl w:val="0"/>
          <w:numId w:val="9"/>
        </w:numPr>
        <w:jc w:val="both"/>
        <w:rPr>
          <w:rFonts w:asciiTheme="majorHAnsi" w:hAnsiTheme="majorHAnsi" w:cstheme="majorHAnsi"/>
          <w:sz w:val="22"/>
          <w:szCs w:val="22"/>
          <w:lang w:val="fr-FR"/>
        </w:rPr>
      </w:pPr>
      <w:r w:rsidRPr="00DD5C99">
        <w:rPr>
          <w:rFonts w:asciiTheme="majorHAnsi" w:hAnsiTheme="majorHAnsi" w:cstheme="majorHAnsi"/>
          <w:sz w:val="22"/>
          <w:szCs w:val="22"/>
          <w:lang w:val="fr-FR"/>
        </w:rPr>
        <w:t>Applicant Engagement Letter</w:t>
      </w:r>
      <w:r w:rsidR="001136E6" w:rsidRPr="00DD5C99">
        <w:rPr>
          <w:rFonts w:asciiTheme="majorHAnsi" w:hAnsiTheme="majorHAnsi" w:cstheme="majorHAnsi"/>
          <w:sz w:val="22"/>
          <w:szCs w:val="22"/>
          <w:lang w:val="fr-FR"/>
        </w:rPr>
        <w:t xml:space="preserve"> (Annex II).</w:t>
      </w:r>
    </w:p>
    <w:p w14:paraId="4A64D53E" w14:textId="473E9F02" w:rsidR="00B73FFE" w:rsidRDefault="000B3316">
      <w:pPr>
        <w:pStyle w:val="Prrafodelista"/>
        <w:numPr>
          <w:ilvl w:val="0"/>
          <w:numId w:val="9"/>
        </w:numPr>
        <w:jc w:val="both"/>
        <w:rPr>
          <w:rFonts w:asciiTheme="majorHAnsi" w:hAnsiTheme="majorHAnsi" w:cstheme="majorHAnsi"/>
          <w:sz w:val="22"/>
          <w:szCs w:val="22"/>
          <w:lang w:val="es-ES"/>
        </w:rPr>
      </w:pPr>
      <w:r>
        <w:rPr>
          <w:rFonts w:asciiTheme="majorHAnsi" w:hAnsiTheme="majorHAnsi" w:cstheme="majorHAnsi"/>
          <w:sz w:val="22"/>
          <w:szCs w:val="22"/>
          <w:lang w:val="es-ES"/>
        </w:rPr>
        <w:t>Wo</w:t>
      </w:r>
      <w:r w:rsidR="001136E6" w:rsidRPr="008E5D1A">
        <w:rPr>
          <w:rFonts w:asciiTheme="majorHAnsi" w:hAnsiTheme="majorHAnsi" w:cstheme="majorHAnsi"/>
          <w:sz w:val="22"/>
          <w:szCs w:val="22"/>
          <w:lang w:val="es-ES"/>
        </w:rPr>
        <w:t>r</w:t>
      </w:r>
      <w:r>
        <w:rPr>
          <w:rFonts w:asciiTheme="majorHAnsi" w:hAnsiTheme="majorHAnsi" w:cstheme="majorHAnsi"/>
          <w:sz w:val="22"/>
          <w:szCs w:val="22"/>
          <w:lang w:val="es-ES"/>
        </w:rPr>
        <w:t>k C</w:t>
      </w:r>
      <w:r w:rsidR="001136E6" w:rsidRPr="008E5D1A">
        <w:rPr>
          <w:rFonts w:asciiTheme="majorHAnsi" w:hAnsiTheme="majorHAnsi" w:cstheme="majorHAnsi"/>
          <w:sz w:val="22"/>
          <w:szCs w:val="22"/>
          <w:lang w:val="es-ES"/>
        </w:rPr>
        <w:t>ertificate (Annex III).</w:t>
      </w:r>
    </w:p>
    <w:p w14:paraId="19559999" w14:textId="77777777" w:rsidR="00B73FFE" w:rsidRPr="009C7870" w:rsidRDefault="001136E6">
      <w:pPr>
        <w:pStyle w:val="Prrafodelista"/>
        <w:numPr>
          <w:ilvl w:val="0"/>
          <w:numId w:val="9"/>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English language proficiency </w:t>
      </w:r>
      <w:r w:rsidR="00F372F3" w:rsidRPr="009C7870">
        <w:rPr>
          <w:rFonts w:asciiTheme="majorHAnsi" w:hAnsiTheme="majorHAnsi" w:cstheme="majorHAnsi"/>
          <w:sz w:val="22"/>
          <w:szCs w:val="22"/>
          <w:lang w:val="en-US"/>
        </w:rPr>
        <w:t xml:space="preserve">(advanced level in </w:t>
      </w:r>
      <w:r w:rsidRPr="009C7870">
        <w:rPr>
          <w:rFonts w:asciiTheme="majorHAnsi" w:hAnsiTheme="majorHAnsi" w:cstheme="majorHAnsi"/>
          <w:sz w:val="22"/>
          <w:szCs w:val="22"/>
          <w:lang w:val="en-US"/>
        </w:rPr>
        <w:t xml:space="preserve">reading, </w:t>
      </w:r>
      <w:r w:rsidR="00F372F3" w:rsidRPr="009C7870">
        <w:rPr>
          <w:rFonts w:asciiTheme="majorHAnsi" w:hAnsiTheme="majorHAnsi" w:cstheme="majorHAnsi"/>
          <w:sz w:val="22"/>
          <w:szCs w:val="22"/>
          <w:lang w:val="en-US"/>
        </w:rPr>
        <w:t xml:space="preserve">writing </w:t>
      </w:r>
      <w:r w:rsidRPr="009C7870">
        <w:rPr>
          <w:rFonts w:asciiTheme="majorHAnsi" w:hAnsiTheme="majorHAnsi" w:cstheme="majorHAnsi"/>
          <w:sz w:val="22"/>
          <w:szCs w:val="22"/>
          <w:lang w:val="en-US"/>
        </w:rPr>
        <w:t xml:space="preserve">and </w:t>
      </w:r>
      <w:r w:rsidR="00F372F3" w:rsidRPr="009C7870">
        <w:rPr>
          <w:rFonts w:asciiTheme="majorHAnsi" w:hAnsiTheme="majorHAnsi" w:cstheme="majorHAnsi"/>
          <w:sz w:val="22"/>
          <w:szCs w:val="22"/>
          <w:lang w:val="en-US"/>
        </w:rPr>
        <w:t>oral expression)</w:t>
      </w:r>
      <w:r w:rsidRPr="009C7870">
        <w:rPr>
          <w:rFonts w:asciiTheme="majorHAnsi" w:hAnsiTheme="majorHAnsi" w:cstheme="majorHAnsi"/>
          <w:sz w:val="22"/>
          <w:szCs w:val="22"/>
          <w:lang w:val="en-US"/>
        </w:rPr>
        <w:t>. The Chilean Embassy in the applicant's country may certify such knowledge</w:t>
      </w:r>
      <w:r w:rsidR="005923B1" w:rsidRPr="009C7870">
        <w:rPr>
          <w:rFonts w:asciiTheme="majorHAnsi" w:hAnsiTheme="majorHAnsi" w:cstheme="majorHAnsi"/>
          <w:sz w:val="22"/>
          <w:szCs w:val="22"/>
          <w:lang w:val="en-US"/>
        </w:rPr>
        <w:t xml:space="preserve">. </w:t>
      </w:r>
    </w:p>
    <w:p w14:paraId="49486D8C" w14:textId="77777777" w:rsidR="005923B1" w:rsidRPr="009C7870" w:rsidRDefault="005923B1" w:rsidP="005923B1">
      <w:pPr>
        <w:jc w:val="both"/>
        <w:rPr>
          <w:rFonts w:asciiTheme="majorHAnsi" w:hAnsiTheme="majorHAnsi" w:cstheme="majorHAnsi"/>
          <w:b/>
          <w:sz w:val="22"/>
          <w:szCs w:val="22"/>
          <w:lang w:val="en-US"/>
        </w:rPr>
      </w:pPr>
    </w:p>
    <w:p w14:paraId="03F22F8B" w14:textId="77777777" w:rsidR="00B73FFE" w:rsidRPr="009C7870" w:rsidRDefault="001136E6">
      <w:pPr>
        <w:jc w:val="both"/>
        <w:rPr>
          <w:rFonts w:asciiTheme="majorHAnsi" w:eastAsia="Calibri" w:hAnsiTheme="majorHAnsi" w:cstheme="majorHAnsi"/>
          <w:sz w:val="22"/>
          <w:szCs w:val="22"/>
          <w:lang w:val="en-US"/>
        </w:rPr>
      </w:pPr>
      <w:r w:rsidRPr="009C7870">
        <w:rPr>
          <w:rFonts w:asciiTheme="majorHAnsi" w:hAnsiTheme="majorHAnsi" w:cstheme="majorHAnsi"/>
          <w:sz w:val="22"/>
          <w:szCs w:val="22"/>
          <w:lang w:val="en-US"/>
        </w:rPr>
        <w:t xml:space="preserve">Candidates must submit their application with a record of all the information requested </w:t>
      </w:r>
      <w:r w:rsidR="005614C9" w:rsidRPr="009C7870">
        <w:rPr>
          <w:rFonts w:asciiTheme="majorHAnsi" w:hAnsiTheme="majorHAnsi" w:cstheme="majorHAnsi"/>
          <w:sz w:val="22"/>
          <w:szCs w:val="22"/>
          <w:lang w:val="en-US"/>
        </w:rPr>
        <w:t xml:space="preserve">in digital format </w:t>
      </w:r>
      <w:r w:rsidRPr="009C7870">
        <w:rPr>
          <w:rFonts w:asciiTheme="majorHAnsi" w:hAnsiTheme="majorHAnsi" w:cstheme="majorHAnsi"/>
          <w:sz w:val="22"/>
          <w:szCs w:val="22"/>
          <w:lang w:val="en-US"/>
        </w:rPr>
        <w:t>to the Focal Point in their country of origin (Annex IV) for pre-selection and officialization</w:t>
      </w:r>
      <w:r w:rsidRPr="009C7870">
        <w:rPr>
          <w:rFonts w:asciiTheme="majorHAnsi" w:eastAsia="Calibri" w:hAnsiTheme="majorHAnsi" w:cstheme="majorHAnsi"/>
          <w:sz w:val="22"/>
          <w:szCs w:val="22"/>
          <w:lang w:val="en-US"/>
        </w:rPr>
        <w:t xml:space="preserve">. </w:t>
      </w:r>
    </w:p>
    <w:p w14:paraId="511ADF61" w14:textId="77777777" w:rsidR="005923B1" w:rsidRPr="009C7870" w:rsidRDefault="005923B1" w:rsidP="005923B1">
      <w:pPr>
        <w:jc w:val="both"/>
        <w:rPr>
          <w:rFonts w:asciiTheme="majorHAnsi" w:eastAsia="Calibri" w:hAnsiTheme="majorHAnsi" w:cstheme="majorHAnsi"/>
          <w:sz w:val="22"/>
          <w:szCs w:val="22"/>
          <w:lang w:val="en-US"/>
        </w:rPr>
      </w:pPr>
    </w:p>
    <w:p w14:paraId="7D169A5E" w14:textId="77777777" w:rsidR="00B73FFE" w:rsidRPr="009C7870" w:rsidRDefault="001136E6">
      <w:pPr>
        <w:jc w:val="both"/>
        <w:rPr>
          <w:rFonts w:asciiTheme="majorHAnsi" w:eastAsia="Calibri" w:hAnsiTheme="majorHAnsi" w:cstheme="majorHAnsi"/>
          <w:sz w:val="22"/>
          <w:szCs w:val="22"/>
          <w:lang w:val="en-US"/>
        </w:rPr>
      </w:pPr>
      <w:r w:rsidRPr="009C7870">
        <w:rPr>
          <w:rFonts w:asciiTheme="majorHAnsi" w:eastAsia="Calibri" w:hAnsiTheme="majorHAnsi" w:cstheme="majorHAnsi"/>
          <w:sz w:val="22"/>
          <w:szCs w:val="22"/>
          <w:lang w:val="en-US"/>
        </w:rPr>
        <w:t>Applicants should inquire about the closing date of the call for applications at the Focal Point in their respective country.</w:t>
      </w:r>
    </w:p>
    <w:p w14:paraId="519B5CED" w14:textId="7B2C5C81" w:rsidR="005923B1" w:rsidRPr="009C7870" w:rsidRDefault="005923B1" w:rsidP="005923B1">
      <w:pPr>
        <w:ind w:firstLine="708"/>
        <w:jc w:val="both"/>
        <w:rPr>
          <w:rFonts w:asciiTheme="majorHAnsi" w:hAnsiTheme="majorHAnsi" w:cstheme="majorHAnsi"/>
          <w:sz w:val="22"/>
          <w:szCs w:val="22"/>
          <w:lang w:val="en-US"/>
        </w:rPr>
      </w:pPr>
    </w:p>
    <w:p w14:paraId="6FE5AE08" w14:textId="77777777" w:rsidR="004D5D79" w:rsidRPr="009C7870" w:rsidRDefault="004D5D79" w:rsidP="005923B1">
      <w:pPr>
        <w:ind w:firstLine="708"/>
        <w:jc w:val="both"/>
        <w:rPr>
          <w:rFonts w:asciiTheme="majorHAnsi" w:hAnsiTheme="majorHAnsi" w:cstheme="majorHAnsi"/>
          <w:sz w:val="22"/>
          <w:szCs w:val="22"/>
          <w:lang w:val="en-US"/>
        </w:rPr>
      </w:pPr>
    </w:p>
    <w:p w14:paraId="5F859489" w14:textId="77777777" w:rsidR="008E5D1A" w:rsidRPr="009C7870" w:rsidRDefault="008E5D1A" w:rsidP="005923B1">
      <w:pPr>
        <w:ind w:firstLine="708"/>
        <w:jc w:val="both"/>
        <w:rPr>
          <w:rFonts w:asciiTheme="majorHAnsi" w:hAnsiTheme="majorHAnsi" w:cstheme="majorHAnsi"/>
          <w:sz w:val="22"/>
          <w:szCs w:val="22"/>
          <w:lang w:val="en-US"/>
        </w:rPr>
      </w:pPr>
    </w:p>
    <w:p w14:paraId="672D1529" w14:textId="77777777" w:rsidR="00B73FFE" w:rsidRPr="009A1D0B" w:rsidRDefault="001136E6">
      <w:pPr>
        <w:jc w:val="both"/>
        <w:rPr>
          <w:rFonts w:asciiTheme="majorHAnsi" w:eastAsia="Calibri" w:hAnsiTheme="majorHAnsi" w:cstheme="majorHAnsi"/>
          <w:b/>
          <w:bCs/>
          <w:sz w:val="22"/>
          <w:szCs w:val="22"/>
          <w:lang w:val="es-ES"/>
        </w:rPr>
      </w:pPr>
      <w:r w:rsidRPr="009A1D0B">
        <w:rPr>
          <w:rFonts w:asciiTheme="majorHAnsi" w:eastAsia="Calibri" w:hAnsiTheme="majorHAnsi" w:cstheme="majorHAnsi"/>
          <w:b/>
          <w:bCs/>
          <w:sz w:val="22"/>
          <w:szCs w:val="22"/>
          <w:lang w:val="es-ES"/>
        </w:rPr>
        <w:t>RELEVANT DATES</w:t>
      </w:r>
    </w:p>
    <w:tbl>
      <w:tblPr>
        <w:tblW w:w="5000"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75"/>
        <w:gridCol w:w="5143"/>
      </w:tblGrid>
      <w:tr w:rsidR="005923B1" w:rsidRPr="009A1D0B" w14:paraId="22C22EFC" w14:textId="77777777" w:rsidTr="00483AB0">
        <w:trPr>
          <w:trHeight w:val="510"/>
          <w:jc w:val="center"/>
        </w:trPr>
        <w:tc>
          <w:tcPr>
            <w:tcW w:w="2084" w:type="pct"/>
            <w:shd w:val="clear" w:color="auto" w:fill="000000"/>
            <w:vAlign w:val="center"/>
          </w:tcPr>
          <w:p w14:paraId="33491BD0" w14:textId="77777777" w:rsidR="00B73FFE" w:rsidRPr="009A1D0B" w:rsidRDefault="001136E6">
            <w:pPr>
              <w:jc w:val="center"/>
              <w:rPr>
                <w:rFonts w:asciiTheme="majorHAnsi" w:eastAsia="Calibri" w:hAnsiTheme="majorHAnsi" w:cstheme="majorHAnsi"/>
                <w:b/>
                <w:bCs/>
                <w:color w:val="FFFFFF"/>
                <w:sz w:val="22"/>
                <w:szCs w:val="22"/>
                <w:lang w:val="es-ES"/>
              </w:rPr>
            </w:pPr>
            <w:r w:rsidRPr="009A1D0B">
              <w:rPr>
                <w:rFonts w:asciiTheme="majorHAnsi" w:eastAsia="Calibri" w:hAnsiTheme="majorHAnsi" w:cstheme="majorHAnsi"/>
                <w:b/>
                <w:bCs/>
                <w:color w:val="FFFFFF"/>
                <w:sz w:val="22"/>
                <w:szCs w:val="22"/>
                <w:lang w:val="es-ES"/>
              </w:rPr>
              <w:t>Stage</w:t>
            </w:r>
          </w:p>
        </w:tc>
        <w:tc>
          <w:tcPr>
            <w:tcW w:w="2916" w:type="pct"/>
            <w:shd w:val="clear" w:color="auto" w:fill="000000"/>
            <w:vAlign w:val="center"/>
          </w:tcPr>
          <w:p w14:paraId="16BCD2AE" w14:textId="77777777" w:rsidR="00B73FFE" w:rsidRPr="009A1D0B" w:rsidRDefault="001136E6">
            <w:pPr>
              <w:jc w:val="center"/>
              <w:rPr>
                <w:rFonts w:asciiTheme="majorHAnsi" w:eastAsia="Calibri" w:hAnsiTheme="majorHAnsi" w:cstheme="majorHAnsi"/>
                <w:b/>
                <w:bCs/>
                <w:color w:val="FFFFFF"/>
                <w:sz w:val="22"/>
                <w:szCs w:val="22"/>
                <w:lang w:val="es-ES"/>
              </w:rPr>
            </w:pPr>
            <w:r w:rsidRPr="009A1D0B">
              <w:rPr>
                <w:rFonts w:asciiTheme="majorHAnsi" w:eastAsia="Calibri" w:hAnsiTheme="majorHAnsi" w:cstheme="majorHAnsi"/>
                <w:b/>
                <w:bCs/>
                <w:color w:val="FFFFFF"/>
                <w:sz w:val="22"/>
                <w:szCs w:val="22"/>
                <w:lang w:val="es-ES"/>
              </w:rPr>
              <w:t>Dates</w:t>
            </w:r>
          </w:p>
        </w:tc>
      </w:tr>
      <w:tr w:rsidR="005923B1" w:rsidRPr="009A1D0B" w14:paraId="5584902B" w14:textId="77777777" w:rsidTr="00483AB0">
        <w:trPr>
          <w:trHeight w:val="881"/>
          <w:jc w:val="center"/>
        </w:trPr>
        <w:tc>
          <w:tcPr>
            <w:tcW w:w="2084" w:type="pct"/>
            <w:tcBorders>
              <w:top w:val="single" w:sz="4" w:space="0" w:color="auto"/>
              <w:bottom w:val="single" w:sz="8" w:space="0" w:color="000000"/>
            </w:tcBorders>
            <w:shd w:val="clear" w:color="auto" w:fill="auto"/>
            <w:vAlign w:val="center"/>
          </w:tcPr>
          <w:p w14:paraId="64EB2810" w14:textId="77777777" w:rsidR="00B73FFE" w:rsidRPr="009A1D0B" w:rsidRDefault="001136E6">
            <w:pPr>
              <w:rPr>
                <w:rFonts w:asciiTheme="majorHAnsi" w:eastAsia="Calibri" w:hAnsiTheme="majorHAnsi" w:cstheme="majorHAnsi"/>
                <w:b/>
                <w:sz w:val="22"/>
                <w:szCs w:val="22"/>
                <w:u w:val="single"/>
                <w:lang w:val="en-US"/>
              </w:rPr>
            </w:pPr>
            <w:r w:rsidRPr="009A1D0B">
              <w:rPr>
                <w:rFonts w:asciiTheme="majorHAnsi" w:eastAsia="Calibri" w:hAnsiTheme="majorHAnsi" w:cstheme="majorHAnsi"/>
                <w:b/>
                <w:sz w:val="22"/>
                <w:szCs w:val="22"/>
                <w:u w:val="single"/>
                <w:lang w:val="en-US"/>
              </w:rPr>
              <w:t>Attention Applicants</w:t>
            </w:r>
          </w:p>
          <w:p w14:paraId="2C6CD943" w14:textId="77777777" w:rsidR="00B73FFE" w:rsidRPr="009A1D0B" w:rsidRDefault="001136E6">
            <w:pPr>
              <w:rPr>
                <w:rFonts w:asciiTheme="majorHAnsi" w:eastAsia="Calibri" w:hAnsiTheme="majorHAnsi" w:cstheme="majorHAnsi"/>
                <w:b/>
                <w:bCs/>
                <w:sz w:val="22"/>
                <w:szCs w:val="22"/>
                <w:lang w:val="en-US"/>
              </w:rPr>
            </w:pPr>
            <w:r w:rsidRPr="009A1D0B">
              <w:rPr>
                <w:rFonts w:asciiTheme="majorHAnsi" w:eastAsia="Calibri" w:hAnsiTheme="majorHAnsi" w:cstheme="majorHAnsi"/>
                <w:bCs/>
                <w:sz w:val="22"/>
                <w:szCs w:val="22"/>
                <w:lang w:val="en-US"/>
              </w:rPr>
              <w:t>Scholarship application deadline at the Focal Point in each country</w:t>
            </w:r>
          </w:p>
        </w:tc>
        <w:tc>
          <w:tcPr>
            <w:tcW w:w="2916" w:type="pct"/>
            <w:tcBorders>
              <w:top w:val="single" w:sz="4" w:space="0" w:color="auto"/>
              <w:bottom w:val="single" w:sz="8" w:space="0" w:color="000000"/>
            </w:tcBorders>
            <w:shd w:val="clear" w:color="auto" w:fill="auto"/>
            <w:vAlign w:val="center"/>
          </w:tcPr>
          <w:p w14:paraId="66D7A4F2" w14:textId="47337FAE" w:rsidR="00B73FFE" w:rsidRPr="009A1D0B" w:rsidRDefault="001136E6" w:rsidP="00BC763F">
            <w:pPr>
              <w:jc w:val="center"/>
              <w:rPr>
                <w:rFonts w:asciiTheme="majorHAnsi" w:eastAsia="Calibri" w:hAnsiTheme="majorHAnsi" w:cstheme="majorHAnsi"/>
                <w:b/>
                <w:bCs/>
                <w:color w:val="000000"/>
                <w:sz w:val="22"/>
                <w:szCs w:val="22"/>
                <w:lang w:val="es-ES"/>
              </w:rPr>
            </w:pPr>
            <w:r w:rsidRPr="009A1D0B">
              <w:rPr>
                <w:rFonts w:asciiTheme="majorHAnsi" w:eastAsia="Calibri" w:hAnsiTheme="majorHAnsi" w:cstheme="majorHAnsi"/>
                <w:b/>
                <w:bCs/>
                <w:color w:val="000000"/>
                <w:sz w:val="22"/>
                <w:szCs w:val="22"/>
                <w:lang w:val="es-ES"/>
              </w:rPr>
              <w:t xml:space="preserve">Until </w:t>
            </w:r>
            <w:r w:rsidR="00CC64F5" w:rsidRPr="009A1D0B">
              <w:rPr>
                <w:rFonts w:asciiTheme="majorHAnsi" w:eastAsia="Calibri" w:hAnsiTheme="majorHAnsi" w:cstheme="majorHAnsi"/>
                <w:b/>
                <w:bCs/>
                <w:color w:val="000000"/>
                <w:sz w:val="22"/>
                <w:szCs w:val="22"/>
                <w:lang w:val="es-ES"/>
              </w:rPr>
              <w:t xml:space="preserve">September </w:t>
            </w:r>
            <w:r w:rsidR="005D368F" w:rsidRPr="009A1D0B">
              <w:rPr>
                <w:rFonts w:asciiTheme="majorHAnsi" w:eastAsia="Calibri" w:hAnsiTheme="majorHAnsi" w:cstheme="majorHAnsi"/>
                <w:b/>
                <w:bCs/>
                <w:color w:val="000000"/>
                <w:sz w:val="22"/>
                <w:szCs w:val="22"/>
                <w:lang w:val="es-ES"/>
              </w:rPr>
              <w:t>2</w:t>
            </w:r>
            <w:r w:rsidR="0088319E" w:rsidRPr="009A1D0B">
              <w:rPr>
                <w:rFonts w:asciiTheme="majorHAnsi" w:eastAsia="Calibri" w:hAnsiTheme="majorHAnsi" w:cstheme="majorHAnsi"/>
                <w:b/>
                <w:bCs/>
                <w:color w:val="000000"/>
                <w:sz w:val="22"/>
                <w:szCs w:val="22"/>
                <w:lang w:val="es-ES"/>
              </w:rPr>
              <w:t>6</w:t>
            </w:r>
            <w:r w:rsidR="00D8667B" w:rsidRPr="009A1D0B">
              <w:rPr>
                <w:rFonts w:asciiTheme="majorHAnsi" w:eastAsia="Calibri" w:hAnsiTheme="majorHAnsi" w:cstheme="majorHAnsi"/>
                <w:b/>
                <w:bCs/>
                <w:color w:val="000000"/>
                <w:sz w:val="22"/>
                <w:szCs w:val="22"/>
                <w:lang w:val="es-ES"/>
              </w:rPr>
              <w:t xml:space="preserve">, </w:t>
            </w:r>
            <w:r w:rsidR="00BC763F" w:rsidRPr="009A1D0B">
              <w:rPr>
                <w:rFonts w:asciiTheme="majorHAnsi" w:eastAsia="Calibri" w:hAnsiTheme="majorHAnsi" w:cstheme="majorHAnsi"/>
                <w:b/>
                <w:bCs/>
                <w:color w:val="000000"/>
                <w:sz w:val="22"/>
                <w:szCs w:val="22"/>
                <w:lang w:val="es-ES"/>
              </w:rPr>
              <w:t>202</w:t>
            </w:r>
            <w:r w:rsidR="00BC763F">
              <w:rPr>
                <w:rFonts w:asciiTheme="majorHAnsi" w:eastAsia="Calibri" w:hAnsiTheme="majorHAnsi" w:cstheme="majorHAnsi"/>
                <w:b/>
                <w:bCs/>
                <w:color w:val="000000"/>
                <w:sz w:val="22"/>
                <w:szCs w:val="22"/>
                <w:lang w:val="es-ES"/>
              </w:rPr>
              <w:t>5</w:t>
            </w:r>
          </w:p>
        </w:tc>
      </w:tr>
      <w:tr w:rsidR="005923B1" w:rsidRPr="009A1D0B" w14:paraId="08C3FD82" w14:textId="77777777" w:rsidTr="00483AB0">
        <w:trPr>
          <w:trHeight w:val="510"/>
          <w:jc w:val="center"/>
        </w:trPr>
        <w:tc>
          <w:tcPr>
            <w:tcW w:w="2084" w:type="pct"/>
            <w:shd w:val="clear" w:color="auto" w:fill="auto"/>
            <w:vAlign w:val="center"/>
          </w:tcPr>
          <w:p w14:paraId="79DFCE4C" w14:textId="77777777" w:rsidR="00B73FFE" w:rsidRPr="009A1D0B" w:rsidRDefault="001136E6">
            <w:pPr>
              <w:rPr>
                <w:rFonts w:asciiTheme="majorHAnsi" w:eastAsia="Calibri" w:hAnsiTheme="majorHAnsi" w:cstheme="majorHAnsi"/>
                <w:b/>
                <w:bCs/>
                <w:sz w:val="22"/>
                <w:szCs w:val="22"/>
                <w:lang w:val="es-ES"/>
              </w:rPr>
            </w:pPr>
            <w:r w:rsidRPr="009A1D0B">
              <w:rPr>
                <w:rFonts w:asciiTheme="majorHAnsi" w:eastAsia="Calibri" w:hAnsiTheme="majorHAnsi" w:cstheme="majorHAnsi"/>
                <w:bCs/>
                <w:sz w:val="22"/>
                <w:szCs w:val="22"/>
                <w:lang w:val="es-ES"/>
              </w:rPr>
              <w:t>Scholarship Selection Committee</w:t>
            </w:r>
          </w:p>
        </w:tc>
        <w:tc>
          <w:tcPr>
            <w:tcW w:w="2916" w:type="pct"/>
            <w:shd w:val="clear" w:color="auto" w:fill="auto"/>
            <w:vAlign w:val="center"/>
          </w:tcPr>
          <w:p w14:paraId="19FA3984" w14:textId="303D5B31" w:rsidR="00B73FFE" w:rsidRPr="009A1D0B" w:rsidRDefault="00CC64F5" w:rsidP="00BC763F">
            <w:pPr>
              <w:jc w:val="center"/>
              <w:rPr>
                <w:rFonts w:asciiTheme="majorHAnsi" w:eastAsia="Calibri" w:hAnsiTheme="majorHAnsi" w:cstheme="majorHAnsi"/>
                <w:sz w:val="22"/>
                <w:szCs w:val="22"/>
                <w:lang w:val="es-ES"/>
              </w:rPr>
            </w:pPr>
            <w:r w:rsidRPr="009A1D0B">
              <w:rPr>
                <w:rFonts w:asciiTheme="majorHAnsi" w:eastAsia="Calibri" w:hAnsiTheme="majorHAnsi" w:cstheme="majorHAnsi"/>
                <w:sz w:val="22"/>
                <w:szCs w:val="22"/>
                <w:lang w:val="es-ES"/>
              </w:rPr>
              <w:t xml:space="preserve">October </w:t>
            </w:r>
            <w:r w:rsidR="00AC7011" w:rsidRPr="009A1D0B">
              <w:rPr>
                <w:rFonts w:asciiTheme="majorHAnsi" w:eastAsia="Calibri" w:hAnsiTheme="majorHAnsi" w:cstheme="majorHAnsi"/>
                <w:sz w:val="22"/>
                <w:szCs w:val="22"/>
                <w:lang w:val="es-ES"/>
              </w:rPr>
              <w:t>1</w:t>
            </w:r>
            <w:r w:rsidR="005D368F" w:rsidRPr="009A1D0B">
              <w:rPr>
                <w:rFonts w:asciiTheme="majorHAnsi" w:eastAsia="Calibri" w:hAnsiTheme="majorHAnsi" w:cstheme="majorHAnsi"/>
                <w:sz w:val="22"/>
                <w:szCs w:val="22"/>
                <w:lang w:val="es-ES"/>
              </w:rPr>
              <w:t xml:space="preserve"> </w:t>
            </w:r>
            <w:r w:rsidR="009268D4" w:rsidRPr="009A1D0B">
              <w:rPr>
                <w:rFonts w:asciiTheme="majorHAnsi" w:eastAsia="Calibri" w:hAnsiTheme="majorHAnsi" w:cstheme="majorHAnsi"/>
                <w:sz w:val="22"/>
                <w:szCs w:val="22"/>
                <w:lang w:val="es-ES"/>
              </w:rPr>
              <w:t xml:space="preserve">to </w:t>
            </w:r>
            <w:r w:rsidR="00AC7011" w:rsidRPr="009A1D0B">
              <w:rPr>
                <w:rFonts w:asciiTheme="majorHAnsi" w:eastAsia="Calibri" w:hAnsiTheme="majorHAnsi" w:cstheme="majorHAnsi"/>
                <w:sz w:val="22"/>
                <w:szCs w:val="22"/>
                <w:lang w:val="es-ES"/>
              </w:rPr>
              <w:t>3</w:t>
            </w:r>
            <w:r w:rsidR="00D8667B" w:rsidRPr="009A1D0B">
              <w:rPr>
                <w:rFonts w:asciiTheme="majorHAnsi" w:eastAsia="Calibri" w:hAnsiTheme="majorHAnsi" w:cstheme="majorHAnsi"/>
                <w:sz w:val="22"/>
                <w:szCs w:val="22"/>
                <w:lang w:val="es-ES"/>
              </w:rPr>
              <w:t xml:space="preserve">, </w:t>
            </w:r>
            <w:r w:rsidR="00BC763F" w:rsidRPr="009A1D0B">
              <w:rPr>
                <w:rFonts w:asciiTheme="majorHAnsi" w:eastAsia="Calibri" w:hAnsiTheme="majorHAnsi" w:cstheme="majorHAnsi"/>
                <w:sz w:val="22"/>
                <w:szCs w:val="22"/>
                <w:lang w:val="es-ES"/>
              </w:rPr>
              <w:t>202</w:t>
            </w:r>
            <w:r w:rsidR="00BC763F">
              <w:rPr>
                <w:rFonts w:asciiTheme="majorHAnsi" w:eastAsia="Calibri" w:hAnsiTheme="majorHAnsi" w:cstheme="majorHAnsi"/>
                <w:sz w:val="22"/>
                <w:szCs w:val="22"/>
                <w:lang w:val="es-ES"/>
              </w:rPr>
              <w:t>5</w:t>
            </w:r>
          </w:p>
        </w:tc>
      </w:tr>
      <w:tr w:rsidR="005923B1" w:rsidRPr="009A1D0B" w14:paraId="389D018D" w14:textId="77777777" w:rsidTr="00483AB0">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2F7D32D4" w14:textId="77777777" w:rsidR="00B73FFE" w:rsidRPr="009A1D0B" w:rsidRDefault="001136E6">
            <w:pPr>
              <w:rPr>
                <w:rFonts w:asciiTheme="majorHAnsi" w:eastAsia="Calibri" w:hAnsiTheme="majorHAnsi" w:cstheme="majorHAnsi"/>
                <w:b/>
                <w:bCs/>
                <w:sz w:val="22"/>
                <w:szCs w:val="22"/>
                <w:lang w:val="es-ES"/>
              </w:rPr>
            </w:pPr>
            <w:r w:rsidRPr="009A1D0B">
              <w:rPr>
                <w:rFonts w:asciiTheme="majorHAnsi" w:eastAsia="Calibri" w:hAnsiTheme="majorHAnsi" w:cstheme="majorHAnsi"/>
                <w:bCs/>
                <w:sz w:val="22"/>
                <w:szCs w:val="22"/>
                <w:lang w:val="es-ES"/>
              </w:rPr>
              <w:t xml:space="preserve">Publication of results </w:t>
            </w:r>
          </w:p>
        </w:tc>
        <w:tc>
          <w:tcPr>
            <w:tcW w:w="2916" w:type="pct"/>
            <w:tcBorders>
              <w:top w:val="single" w:sz="8" w:space="0" w:color="000000"/>
              <w:bottom w:val="single" w:sz="8" w:space="0" w:color="000000"/>
              <w:right w:val="single" w:sz="8" w:space="0" w:color="000000"/>
            </w:tcBorders>
            <w:shd w:val="clear" w:color="auto" w:fill="auto"/>
            <w:vAlign w:val="center"/>
          </w:tcPr>
          <w:p w14:paraId="7113B97E" w14:textId="5E2A227B" w:rsidR="00B73FFE" w:rsidRPr="009A1D0B" w:rsidRDefault="00D8667B" w:rsidP="00BC763F">
            <w:pPr>
              <w:jc w:val="center"/>
              <w:rPr>
                <w:rFonts w:asciiTheme="majorHAnsi" w:eastAsia="Calibri" w:hAnsiTheme="majorHAnsi" w:cstheme="majorHAnsi"/>
                <w:sz w:val="22"/>
                <w:szCs w:val="22"/>
                <w:lang w:val="es-ES"/>
              </w:rPr>
            </w:pPr>
            <w:r w:rsidRPr="009A1D0B">
              <w:rPr>
                <w:rFonts w:asciiTheme="majorHAnsi" w:eastAsia="Calibri" w:hAnsiTheme="majorHAnsi" w:cstheme="majorHAnsi"/>
                <w:sz w:val="22"/>
                <w:szCs w:val="22"/>
                <w:lang w:val="es-ES"/>
              </w:rPr>
              <w:t xml:space="preserve">October </w:t>
            </w:r>
            <w:r w:rsidR="00A928FF" w:rsidRPr="009A1D0B">
              <w:rPr>
                <w:rFonts w:asciiTheme="majorHAnsi" w:eastAsia="Calibri" w:hAnsiTheme="majorHAnsi" w:cstheme="majorHAnsi"/>
                <w:sz w:val="22"/>
                <w:szCs w:val="22"/>
                <w:lang w:val="es-ES"/>
              </w:rPr>
              <w:t>6</w:t>
            </w:r>
            <w:r w:rsidRPr="009A1D0B">
              <w:rPr>
                <w:rFonts w:asciiTheme="majorHAnsi" w:eastAsia="Calibri" w:hAnsiTheme="majorHAnsi" w:cstheme="majorHAnsi"/>
                <w:sz w:val="22"/>
                <w:szCs w:val="22"/>
                <w:lang w:val="es-ES"/>
              </w:rPr>
              <w:t xml:space="preserve">, </w:t>
            </w:r>
            <w:r w:rsidR="00BC763F" w:rsidRPr="009A1D0B">
              <w:rPr>
                <w:rFonts w:asciiTheme="majorHAnsi" w:eastAsia="Calibri" w:hAnsiTheme="majorHAnsi" w:cstheme="majorHAnsi"/>
                <w:sz w:val="22"/>
                <w:szCs w:val="22"/>
                <w:lang w:val="es-ES"/>
              </w:rPr>
              <w:t>202</w:t>
            </w:r>
            <w:r w:rsidR="00BC763F">
              <w:rPr>
                <w:rFonts w:asciiTheme="majorHAnsi" w:eastAsia="Calibri" w:hAnsiTheme="majorHAnsi" w:cstheme="majorHAnsi"/>
                <w:sz w:val="22"/>
                <w:szCs w:val="22"/>
                <w:lang w:val="es-ES"/>
              </w:rPr>
              <w:t>5</w:t>
            </w:r>
          </w:p>
        </w:tc>
      </w:tr>
      <w:tr w:rsidR="005923B1" w:rsidRPr="009A1D0B" w14:paraId="6475622B" w14:textId="77777777" w:rsidTr="00483AB0">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1CC005BF" w14:textId="77777777" w:rsidR="00B73FFE" w:rsidRPr="009A1D0B" w:rsidRDefault="001136E6">
            <w:pPr>
              <w:rPr>
                <w:rFonts w:asciiTheme="majorHAnsi" w:eastAsia="Calibri" w:hAnsiTheme="majorHAnsi" w:cstheme="majorHAnsi"/>
                <w:bCs/>
                <w:sz w:val="22"/>
                <w:szCs w:val="22"/>
                <w:lang w:val="en-US"/>
              </w:rPr>
            </w:pPr>
            <w:r w:rsidRPr="009A1D0B">
              <w:rPr>
                <w:rFonts w:asciiTheme="majorHAnsi" w:eastAsia="Calibri" w:hAnsiTheme="majorHAnsi" w:cstheme="majorHAnsi"/>
                <w:bCs/>
                <w:sz w:val="22"/>
                <w:szCs w:val="22"/>
                <w:lang w:val="en-US"/>
              </w:rPr>
              <w:lastRenderedPageBreak/>
              <w:t xml:space="preserve">Notification to selected </w:t>
            </w:r>
            <w:r w:rsidR="008E5D1A" w:rsidRPr="009A1D0B">
              <w:rPr>
                <w:rFonts w:asciiTheme="majorHAnsi" w:eastAsia="Calibri" w:hAnsiTheme="majorHAnsi" w:cstheme="majorHAnsi"/>
                <w:bCs/>
                <w:sz w:val="22"/>
                <w:szCs w:val="22"/>
                <w:lang w:val="en-US"/>
              </w:rPr>
              <w:t>and creation of UChile accounts</w:t>
            </w:r>
          </w:p>
        </w:tc>
        <w:tc>
          <w:tcPr>
            <w:tcW w:w="2916" w:type="pct"/>
            <w:tcBorders>
              <w:top w:val="single" w:sz="8" w:space="0" w:color="000000"/>
              <w:bottom w:val="single" w:sz="8" w:space="0" w:color="000000"/>
              <w:right w:val="single" w:sz="8" w:space="0" w:color="000000"/>
            </w:tcBorders>
            <w:shd w:val="clear" w:color="auto" w:fill="auto"/>
            <w:vAlign w:val="center"/>
          </w:tcPr>
          <w:p w14:paraId="0DA92451" w14:textId="416F3CC4" w:rsidR="00B73FFE" w:rsidRPr="009A1D0B" w:rsidRDefault="001136E6" w:rsidP="00BC763F">
            <w:pPr>
              <w:jc w:val="center"/>
              <w:rPr>
                <w:rFonts w:asciiTheme="majorHAnsi" w:eastAsia="Calibri" w:hAnsiTheme="majorHAnsi" w:cstheme="majorHAnsi"/>
                <w:sz w:val="22"/>
                <w:szCs w:val="22"/>
                <w:lang w:val="es-ES"/>
              </w:rPr>
            </w:pPr>
            <w:r w:rsidRPr="009A1D0B">
              <w:rPr>
                <w:rFonts w:asciiTheme="majorHAnsi" w:eastAsia="Calibri" w:hAnsiTheme="majorHAnsi" w:cstheme="majorHAnsi"/>
                <w:sz w:val="22"/>
                <w:szCs w:val="22"/>
                <w:lang w:val="es-ES"/>
              </w:rPr>
              <w:t xml:space="preserve">From </w:t>
            </w:r>
            <w:r w:rsidR="00D8667B" w:rsidRPr="009A1D0B">
              <w:rPr>
                <w:rFonts w:asciiTheme="majorHAnsi" w:eastAsia="Calibri" w:hAnsiTheme="majorHAnsi" w:cstheme="majorHAnsi"/>
                <w:sz w:val="22"/>
                <w:szCs w:val="22"/>
                <w:lang w:val="es-ES"/>
              </w:rPr>
              <w:t xml:space="preserve">October </w:t>
            </w:r>
            <w:r w:rsidR="00A928FF" w:rsidRPr="009A1D0B">
              <w:rPr>
                <w:rFonts w:asciiTheme="majorHAnsi" w:eastAsia="Calibri" w:hAnsiTheme="majorHAnsi" w:cstheme="majorHAnsi"/>
                <w:sz w:val="22"/>
                <w:szCs w:val="22"/>
                <w:lang w:val="es-ES"/>
              </w:rPr>
              <w:t>7</w:t>
            </w:r>
            <w:r w:rsidR="00CC64F5" w:rsidRPr="009A1D0B">
              <w:rPr>
                <w:rFonts w:asciiTheme="majorHAnsi" w:eastAsia="Calibri" w:hAnsiTheme="majorHAnsi" w:cstheme="majorHAnsi"/>
                <w:sz w:val="22"/>
                <w:szCs w:val="22"/>
                <w:lang w:val="es-ES"/>
              </w:rPr>
              <w:t xml:space="preserve">, </w:t>
            </w:r>
            <w:r w:rsidR="00BC763F" w:rsidRPr="009A1D0B">
              <w:rPr>
                <w:rFonts w:asciiTheme="majorHAnsi" w:eastAsia="Calibri" w:hAnsiTheme="majorHAnsi" w:cstheme="majorHAnsi"/>
                <w:sz w:val="22"/>
                <w:szCs w:val="22"/>
                <w:lang w:val="es-ES"/>
              </w:rPr>
              <w:t>202</w:t>
            </w:r>
            <w:r w:rsidR="00BC763F">
              <w:rPr>
                <w:rFonts w:asciiTheme="majorHAnsi" w:eastAsia="Calibri" w:hAnsiTheme="majorHAnsi" w:cstheme="majorHAnsi"/>
                <w:sz w:val="22"/>
                <w:szCs w:val="22"/>
                <w:lang w:val="es-ES"/>
              </w:rPr>
              <w:t>5</w:t>
            </w:r>
          </w:p>
        </w:tc>
      </w:tr>
      <w:tr w:rsidR="005923B1" w:rsidRPr="008E5D1A" w14:paraId="1EE1B2AE" w14:textId="77777777" w:rsidTr="00483AB0">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2CE2E62F" w14:textId="77777777" w:rsidR="00B73FFE" w:rsidRPr="009A1D0B" w:rsidRDefault="001136E6">
            <w:pPr>
              <w:rPr>
                <w:rFonts w:asciiTheme="majorHAnsi" w:eastAsia="Calibri" w:hAnsiTheme="majorHAnsi" w:cstheme="majorHAnsi"/>
                <w:bCs/>
                <w:sz w:val="22"/>
                <w:szCs w:val="22"/>
                <w:lang w:val="es-ES"/>
              </w:rPr>
            </w:pPr>
            <w:r w:rsidRPr="009A1D0B">
              <w:rPr>
                <w:rFonts w:asciiTheme="majorHAnsi" w:eastAsia="Calibri" w:hAnsiTheme="majorHAnsi" w:cstheme="majorHAnsi"/>
                <w:bCs/>
                <w:sz w:val="22"/>
                <w:szCs w:val="22"/>
                <w:lang w:val="es-ES"/>
              </w:rPr>
              <w:t>Beginning of the course</w:t>
            </w:r>
          </w:p>
        </w:tc>
        <w:tc>
          <w:tcPr>
            <w:tcW w:w="2916" w:type="pct"/>
            <w:tcBorders>
              <w:top w:val="single" w:sz="8" w:space="0" w:color="000000"/>
              <w:bottom w:val="single" w:sz="8" w:space="0" w:color="000000"/>
              <w:right w:val="single" w:sz="8" w:space="0" w:color="000000"/>
            </w:tcBorders>
            <w:shd w:val="clear" w:color="auto" w:fill="auto"/>
            <w:vAlign w:val="center"/>
          </w:tcPr>
          <w:p w14:paraId="17A559BD" w14:textId="205C4586" w:rsidR="00B73FFE" w:rsidRDefault="008E5D1A" w:rsidP="00BC763F">
            <w:pPr>
              <w:jc w:val="center"/>
              <w:rPr>
                <w:rFonts w:asciiTheme="majorHAnsi" w:eastAsia="Calibri" w:hAnsiTheme="majorHAnsi" w:cstheme="majorHAnsi"/>
                <w:sz w:val="22"/>
                <w:szCs w:val="22"/>
                <w:lang w:val="es-ES"/>
              </w:rPr>
            </w:pPr>
            <w:r w:rsidRPr="009A1D0B">
              <w:rPr>
                <w:rFonts w:asciiTheme="majorHAnsi" w:eastAsia="Calibri" w:hAnsiTheme="majorHAnsi" w:cstheme="majorHAnsi"/>
                <w:sz w:val="22"/>
                <w:szCs w:val="22"/>
                <w:lang w:val="es-ES"/>
              </w:rPr>
              <w:t xml:space="preserve">October </w:t>
            </w:r>
            <w:r w:rsidR="00E857C0" w:rsidRPr="009A1D0B">
              <w:rPr>
                <w:rFonts w:asciiTheme="majorHAnsi" w:eastAsia="Calibri" w:hAnsiTheme="majorHAnsi" w:cstheme="majorHAnsi"/>
                <w:sz w:val="22"/>
                <w:szCs w:val="22"/>
                <w:lang w:val="es-ES"/>
              </w:rPr>
              <w:t>13</w:t>
            </w:r>
            <w:r w:rsidR="001136E6" w:rsidRPr="009A1D0B">
              <w:rPr>
                <w:rFonts w:asciiTheme="majorHAnsi" w:eastAsia="Calibri" w:hAnsiTheme="majorHAnsi" w:cstheme="majorHAnsi"/>
                <w:sz w:val="22"/>
                <w:szCs w:val="22"/>
                <w:lang w:val="es-ES"/>
              </w:rPr>
              <w:t xml:space="preserve">, </w:t>
            </w:r>
            <w:r w:rsidR="00BC763F" w:rsidRPr="009A1D0B">
              <w:rPr>
                <w:rFonts w:asciiTheme="majorHAnsi" w:eastAsia="Calibri" w:hAnsiTheme="majorHAnsi" w:cstheme="majorHAnsi"/>
                <w:sz w:val="22"/>
                <w:szCs w:val="22"/>
                <w:lang w:val="es-ES"/>
              </w:rPr>
              <w:t>202</w:t>
            </w:r>
            <w:r w:rsidR="00BC763F">
              <w:rPr>
                <w:rFonts w:asciiTheme="majorHAnsi" w:eastAsia="Calibri" w:hAnsiTheme="majorHAnsi" w:cstheme="majorHAnsi"/>
                <w:sz w:val="22"/>
                <w:szCs w:val="22"/>
                <w:lang w:val="es-ES"/>
              </w:rPr>
              <w:t>5</w:t>
            </w:r>
          </w:p>
        </w:tc>
      </w:tr>
    </w:tbl>
    <w:p w14:paraId="0FAF012B" w14:textId="47CC834C" w:rsidR="008E691C" w:rsidRPr="008E5D1A" w:rsidRDefault="008E691C" w:rsidP="005923B1">
      <w:pPr>
        <w:jc w:val="both"/>
        <w:rPr>
          <w:rFonts w:asciiTheme="majorHAnsi" w:hAnsiTheme="majorHAnsi" w:cstheme="majorHAnsi"/>
          <w:b/>
          <w:sz w:val="22"/>
          <w:szCs w:val="22"/>
          <w:lang w:val="es-ES"/>
        </w:rPr>
      </w:pPr>
    </w:p>
    <w:p w14:paraId="0BD5C8B0" w14:textId="2380C5C1" w:rsidR="008E691C" w:rsidRPr="008E5D1A" w:rsidRDefault="008E691C" w:rsidP="005923B1">
      <w:pPr>
        <w:jc w:val="both"/>
        <w:rPr>
          <w:rFonts w:asciiTheme="majorHAnsi" w:hAnsiTheme="majorHAnsi" w:cstheme="majorHAnsi"/>
          <w:b/>
          <w:sz w:val="22"/>
          <w:szCs w:val="22"/>
          <w:lang w:val="es-ES"/>
        </w:rPr>
      </w:pPr>
    </w:p>
    <w:p w14:paraId="1E2F5156" w14:textId="77777777" w:rsidR="008E691C" w:rsidRPr="008E5D1A" w:rsidRDefault="008E691C" w:rsidP="005923B1">
      <w:pPr>
        <w:jc w:val="both"/>
        <w:rPr>
          <w:rFonts w:asciiTheme="majorHAnsi" w:hAnsiTheme="majorHAnsi" w:cstheme="majorHAnsi"/>
          <w:b/>
          <w:sz w:val="22"/>
          <w:szCs w:val="22"/>
          <w:lang w:val="es-ES"/>
        </w:rPr>
      </w:pPr>
    </w:p>
    <w:p w14:paraId="3D707822" w14:textId="77777777" w:rsidR="00B73FFE" w:rsidRDefault="001136E6">
      <w:pPr>
        <w:rPr>
          <w:rFonts w:asciiTheme="majorHAnsi" w:hAnsiTheme="majorHAnsi" w:cstheme="majorHAnsi"/>
          <w:b/>
          <w:sz w:val="22"/>
          <w:szCs w:val="22"/>
          <w:lang w:val="es-ES"/>
        </w:rPr>
      </w:pPr>
      <w:r w:rsidRPr="008E5D1A">
        <w:rPr>
          <w:rFonts w:asciiTheme="majorHAnsi" w:hAnsiTheme="majorHAnsi" w:cstheme="majorHAnsi"/>
          <w:b/>
          <w:sz w:val="22"/>
          <w:szCs w:val="22"/>
          <w:lang w:val="es-ES"/>
        </w:rPr>
        <w:t xml:space="preserve">TO CONSIDER: </w:t>
      </w:r>
    </w:p>
    <w:p w14:paraId="7D072F3F" w14:textId="77777777" w:rsidR="005923B1" w:rsidRPr="008E5D1A" w:rsidRDefault="005923B1" w:rsidP="005923B1">
      <w:pPr>
        <w:rPr>
          <w:rFonts w:asciiTheme="majorHAnsi" w:hAnsiTheme="majorHAnsi" w:cstheme="majorHAnsi"/>
          <w:b/>
          <w:sz w:val="22"/>
          <w:szCs w:val="22"/>
          <w:lang w:val="es-ES"/>
        </w:rPr>
      </w:pPr>
    </w:p>
    <w:p w14:paraId="1EBD8D57" w14:textId="77777777" w:rsidR="00B73FFE" w:rsidRPr="009C7870" w:rsidRDefault="001136E6">
      <w:pPr>
        <w:pStyle w:val="Prrafodelista"/>
        <w:numPr>
          <w:ilvl w:val="0"/>
          <w:numId w:val="10"/>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Only applications officially submitted by the Focal Point will be considered for selection. No applications submitted directly by the applicant will be considered.</w:t>
      </w:r>
    </w:p>
    <w:p w14:paraId="68E4060A" w14:textId="77777777" w:rsidR="00B73FFE" w:rsidRPr="009C7870" w:rsidRDefault="001136E6">
      <w:pPr>
        <w:pStyle w:val="Prrafodelista"/>
        <w:numPr>
          <w:ilvl w:val="0"/>
          <w:numId w:val="10"/>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It is the applicant's responsibility to carefully read the call for applications with all its requirements, application procedures and all the attached documents, as well as to submit his/her application in compliance with the professional requirements specified in each offer.</w:t>
      </w:r>
    </w:p>
    <w:p w14:paraId="0EC899C2" w14:textId="77777777" w:rsidR="00B73FFE" w:rsidRPr="009C7870" w:rsidRDefault="001136E6">
      <w:pPr>
        <w:pStyle w:val="Prrafodelista"/>
        <w:numPr>
          <w:ilvl w:val="0"/>
          <w:numId w:val="10"/>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information provided in the application form and its respective annexes is a sworn statement. Therefore, in the case of having falsified, adulterated, concealed or submitted inaccurate information with the purpose of obtaining the scholarship, the applicant will assume the respective administrative, civil and criminal penalties, in accordance with the regulations of his/her country of origin. Likewise, the applicant will be disqualified from applying for future scholarships indefinitely. This must be reported by the committee formed for the implementation of the scholarship. </w:t>
      </w:r>
    </w:p>
    <w:p w14:paraId="0C18E251" w14:textId="77777777" w:rsidR="005923B1" w:rsidRPr="009C7870" w:rsidRDefault="005923B1" w:rsidP="005923B1">
      <w:pPr>
        <w:jc w:val="both"/>
        <w:rPr>
          <w:rFonts w:asciiTheme="majorHAnsi" w:hAnsiTheme="majorHAnsi" w:cstheme="majorHAnsi"/>
          <w:sz w:val="22"/>
          <w:szCs w:val="22"/>
          <w:lang w:val="en-US"/>
        </w:rPr>
      </w:pPr>
    </w:p>
    <w:p w14:paraId="31AEE31E" w14:textId="77777777" w:rsidR="005923B1" w:rsidRPr="009C7870" w:rsidRDefault="005923B1" w:rsidP="005923B1">
      <w:pPr>
        <w:jc w:val="both"/>
        <w:rPr>
          <w:rFonts w:asciiTheme="majorHAnsi" w:hAnsiTheme="majorHAnsi" w:cstheme="majorHAnsi"/>
          <w:sz w:val="22"/>
          <w:szCs w:val="22"/>
          <w:lang w:val="en-US"/>
        </w:rPr>
      </w:pPr>
    </w:p>
    <w:p w14:paraId="40BF5F13"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SELECTION:</w:t>
      </w:r>
    </w:p>
    <w:p w14:paraId="7CC7215C" w14:textId="77777777" w:rsidR="005923B1" w:rsidRPr="008E5D1A" w:rsidRDefault="005923B1" w:rsidP="005923B1">
      <w:pPr>
        <w:jc w:val="both"/>
        <w:rPr>
          <w:rFonts w:asciiTheme="majorHAnsi" w:hAnsiTheme="majorHAnsi" w:cstheme="majorHAnsi"/>
          <w:b/>
          <w:sz w:val="22"/>
          <w:szCs w:val="22"/>
          <w:lang w:val="es-ES"/>
        </w:rPr>
      </w:pPr>
    </w:p>
    <w:p w14:paraId="08AF2D34"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The selection will be made by a technical committee based on the following criteria: eligibility, priority of the Focal Point, degree to which it meets the profile, professional experience in the area of the Course</w:t>
      </w:r>
      <w:r w:rsidRPr="009C7870">
        <w:rPr>
          <w:rStyle w:val="Refdecomentario"/>
          <w:rFonts w:asciiTheme="majorHAnsi" w:hAnsiTheme="majorHAnsi" w:cstheme="majorHAnsi"/>
          <w:sz w:val="22"/>
          <w:szCs w:val="22"/>
          <w:lang w:val="en-US"/>
        </w:rPr>
        <w:t xml:space="preserve">, </w:t>
      </w:r>
      <w:r w:rsidRPr="009C7870">
        <w:rPr>
          <w:rFonts w:asciiTheme="majorHAnsi" w:hAnsiTheme="majorHAnsi" w:cstheme="majorHAnsi"/>
          <w:sz w:val="22"/>
          <w:szCs w:val="22"/>
          <w:lang w:val="en-US"/>
        </w:rPr>
        <w:t xml:space="preserve">curricular consistency and possibility of impact, among other elements that the Committee considers relevant. </w:t>
      </w:r>
    </w:p>
    <w:p w14:paraId="07D92065" w14:textId="77777777" w:rsidR="005923B1" w:rsidRPr="009C7870" w:rsidRDefault="005923B1" w:rsidP="005923B1">
      <w:pPr>
        <w:jc w:val="both"/>
        <w:rPr>
          <w:rFonts w:asciiTheme="majorHAnsi" w:hAnsiTheme="majorHAnsi" w:cstheme="majorHAnsi"/>
          <w:sz w:val="22"/>
          <w:szCs w:val="22"/>
          <w:lang w:val="en-US"/>
        </w:rPr>
      </w:pPr>
    </w:p>
    <w:p w14:paraId="4365DA70" w14:textId="77777777"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Universidad de Chile </w:t>
      </w:r>
      <w:r w:rsidR="005923B1" w:rsidRPr="009C7870">
        <w:rPr>
          <w:rFonts w:asciiTheme="majorHAnsi" w:hAnsiTheme="majorHAnsi" w:cstheme="majorHAnsi"/>
          <w:color w:val="000000"/>
          <w:sz w:val="22"/>
          <w:szCs w:val="22"/>
          <w:lang w:val="en-US"/>
        </w:rPr>
        <w:t xml:space="preserve">will contact </w:t>
      </w:r>
      <w:r w:rsidR="005923B1" w:rsidRPr="009C7870">
        <w:rPr>
          <w:rFonts w:asciiTheme="majorHAnsi" w:hAnsiTheme="majorHAnsi" w:cstheme="majorHAnsi"/>
          <w:sz w:val="22"/>
          <w:szCs w:val="22"/>
          <w:lang w:val="en-US"/>
        </w:rPr>
        <w:t xml:space="preserve">each selected candidate </w:t>
      </w:r>
      <w:r w:rsidR="005923B1" w:rsidRPr="009C7870">
        <w:rPr>
          <w:rFonts w:asciiTheme="majorHAnsi" w:hAnsiTheme="majorHAnsi" w:cstheme="majorHAnsi"/>
          <w:color w:val="000000"/>
          <w:sz w:val="22"/>
          <w:szCs w:val="22"/>
          <w:lang w:val="en-US"/>
        </w:rPr>
        <w:t xml:space="preserve">by </w:t>
      </w:r>
      <w:r w:rsidR="005923B1" w:rsidRPr="009C7870">
        <w:rPr>
          <w:rFonts w:asciiTheme="majorHAnsi" w:hAnsiTheme="majorHAnsi" w:cstheme="majorHAnsi"/>
          <w:sz w:val="22"/>
          <w:szCs w:val="22"/>
          <w:lang w:val="en-US"/>
        </w:rPr>
        <w:t xml:space="preserve">e-mail, according to the contact information provided in the application form, in order to coordinate the corresponding arrangements for his/her participation.  </w:t>
      </w:r>
    </w:p>
    <w:p w14:paraId="6EC00241" w14:textId="77777777" w:rsidR="005923B1" w:rsidRPr="009C7870" w:rsidRDefault="005923B1" w:rsidP="005923B1">
      <w:pPr>
        <w:jc w:val="both"/>
        <w:rPr>
          <w:rFonts w:asciiTheme="majorHAnsi" w:hAnsiTheme="majorHAnsi" w:cstheme="majorHAnsi"/>
          <w:sz w:val="22"/>
          <w:szCs w:val="22"/>
          <w:lang w:val="en-US"/>
        </w:rPr>
      </w:pPr>
    </w:p>
    <w:p w14:paraId="3579DD85" w14:textId="6449486E" w:rsidR="00B73FFE" w:rsidRPr="009C7870" w:rsidRDefault="001136E6">
      <w:p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In addition, the results of the selection process will be published on the AGCID website, </w:t>
      </w:r>
      <w:r w:rsidR="00E01B38" w:rsidRPr="00E01B38">
        <w:rPr>
          <w:rFonts w:asciiTheme="majorHAnsi" w:eastAsia="MS Mincho" w:hAnsiTheme="majorHAnsi" w:cstheme="majorHAnsi"/>
          <w:sz w:val="22"/>
          <w:szCs w:val="22"/>
          <w:lang w:val="en-US"/>
        </w:rPr>
        <w:t>ww</w:t>
      </w:r>
      <w:r w:rsidR="00E01B38">
        <w:rPr>
          <w:rFonts w:asciiTheme="majorHAnsi" w:eastAsia="MS Mincho" w:hAnsiTheme="majorHAnsi" w:cstheme="majorHAnsi"/>
          <w:sz w:val="22"/>
          <w:szCs w:val="22"/>
          <w:lang w:val="en-US"/>
        </w:rPr>
        <w:t xml:space="preserve">w.agcid.gob.cl </w:t>
      </w:r>
      <w:r w:rsidRPr="009C7870">
        <w:rPr>
          <w:rFonts w:asciiTheme="majorHAnsi" w:hAnsiTheme="majorHAnsi" w:cstheme="majorHAnsi"/>
          <w:sz w:val="22"/>
          <w:szCs w:val="22"/>
          <w:lang w:val="en-US"/>
        </w:rPr>
        <w:t xml:space="preserve">for the information of all interested parties. </w:t>
      </w:r>
      <w:r w:rsidRPr="009C7870">
        <w:rPr>
          <w:rFonts w:asciiTheme="majorHAnsi" w:hAnsiTheme="majorHAnsi" w:cstheme="majorHAnsi"/>
          <w:b/>
          <w:sz w:val="22"/>
          <w:szCs w:val="22"/>
          <w:lang w:val="en-US"/>
        </w:rPr>
        <w:t xml:space="preserve">NOTE: </w:t>
      </w:r>
      <w:r w:rsidRPr="009C7870">
        <w:rPr>
          <w:rFonts w:asciiTheme="majorHAnsi" w:hAnsiTheme="majorHAnsi" w:cstheme="majorHAnsi"/>
          <w:sz w:val="22"/>
          <w:szCs w:val="22"/>
          <w:lang w:val="en-US"/>
        </w:rPr>
        <w:t xml:space="preserve">only those selected will be notified by e-mail.  </w:t>
      </w:r>
    </w:p>
    <w:p w14:paraId="0229532F" w14:textId="77777777" w:rsidR="005923B1" w:rsidRPr="009C7870" w:rsidRDefault="005923B1" w:rsidP="005923B1">
      <w:pPr>
        <w:jc w:val="both"/>
        <w:rPr>
          <w:rFonts w:asciiTheme="majorHAnsi" w:hAnsiTheme="majorHAnsi" w:cstheme="majorHAnsi"/>
          <w:sz w:val="22"/>
          <w:szCs w:val="22"/>
          <w:u w:val="single"/>
          <w:lang w:val="en-US"/>
        </w:rPr>
      </w:pPr>
    </w:p>
    <w:p w14:paraId="1F340133" w14:textId="77777777" w:rsidR="00B73FFE" w:rsidRPr="009C7870" w:rsidRDefault="001136E6">
      <w:pPr>
        <w:jc w:val="both"/>
        <w:rPr>
          <w:rFonts w:asciiTheme="majorHAnsi" w:hAnsiTheme="majorHAnsi" w:cstheme="majorHAnsi"/>
          <w:b/>
          <w:sz w:val="22"/>
          <w:szCs w:val="22"/>
          <w:u w:val="single"/>
          <w:lang w:val="en-US"/>
        </w:rPr>
      </w:pPr>
      <w:r w:rsidRPr="009C7870">
        <w:rPr>
          <w:rFonts w:asciiTheme="majorHAnsi" w:hAnsiTheme="majorHAnsi" w:cstheme="majorHAnsi"/>
          <w:b/>
          <w:sz w:val="22"/>
          <w:szCs w:val="22"/>
          <w:u w:val="single"/>
          <w:lang w:val="en-US"/>
        </w:rPr>
        <w:t xml:space="preserve">Both the awarding of the scholarship are exclusive resolutions of the Department of Industrial Engineering of the Universidad de Chile and the Selection Committee respectively. Both decisions are unappealable </w:t>
      </w:r>
      <w:r w:rsidR="008E691C" w:rsidRPr="009C7870">
        <w:rPr>
          <w:rFonts w:asciiTheme="majorHAnsi" w:hAnsiTheme="majorHAnsi" w:cstheme="majorHAnsi"/>
          <w:b/>
          <w:sz w:val="22"/>
          <w:szCs w:val="22"/>
          <w:u w:val="single"/>
          <w:lang w:val="en-US"/>
        </w:rPr>
        <w:t>and the entities are not o</w:t>
      </w:r>
      <w:bookmarkStart w:id="1" w:name="_GoBack"/>
      <w:bookmarkEnd w:id="1"/>
      <w:r w:rsidR="008E691C" w:rsidRPr="009C7870">
        <w:rPr>
          <w:rFonts w:asciiTheme="majorHAnsi" w:hAnsiTheme="majorHAnsi" w:cstheme="majorHAnsi"/>
          <w:b/>
          <w:sz w:val="22"/>
          <w:szCs w:val="22"/>
          <w:u w:val="single"/>
          <w:lang w:val="en-US"/>
        </w:rPr>
        <w:t>bliged to inform about the criteria of the decision.</w:t>
      </w:r>
    </w:p>
    <w:p w14:paraId="7FFC1240" w14:textId="77777777" w:rsidR="005923B1" w:rsidRPr="009C7870" w:rsidRDefault="005923B1" w:rsidP="005923B1">
      <w:pPr>
        <w:jc w:val="both"/>
        <w:rPr>
          <w:rFonts w:asciiTheme="majorHAnsi" w:hAnsiTheme="majorHAnsi" w:cstheme="majorHAnsi"/>
          <w:b/>
          <w:sz w:val="22"/>
          <w:szCs w:val="22"/>
          <w:lang w:val="en-US"/>
        </w:rPr>
      </w:pPr>
    </w:p>
    <w:p w14:paraId="04550EB7" w14:textId="77777777" w:rsidR="005923B1" w:rsidRPr="009C7870" w:rsidRDefault="005923B1" w:rsidP="005923B1">
      <w:pPr>
        <w:jc w:val="both"/>
        <w:rPr>
          <w:rFonts w:asciiTheme="majorHAnsi" w:hAnsiTheme="majorHAnsi" w:cstheme="majorHAnsi"/>
          <w:b/>
          <w:sz w:val="22"/>
          <w:szCs w:val="22"/>
          <w:lang w:val="en-US"/>
        </w:rPr>
      </w:pPr>
    </w:p>
    <w:p w14:paraId="291EB8C0" w14:textId="77777777" w:rsidR="00B73FFE" w:rsidRDefault="001136E6">
      <w:pPr>
        <w:pStyle w:val="Prrafodelista"/>
        <w:numPr>
          <w:ilvl w:val="0"/>
          <w:numId w:val="2"/>
        </w:num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OBLIGATIONS OF THE PARTICIPANT</w:t>
      </w:r>
    </w:p>
    <w:p w14:paraId="11600AF9" w14:textId="77777777" w:rsidR="005923B1" w:rsidRPr="008E5D1A" w:rsidRDefault="005923B1" w:rsidP="005923B1">
      <w:pPr>
        <w:jc w:val="both"/>
        <w:rPr>
          <w:rFonts w:asciiTheme="majorHAnsi" w:hAnsiTheme="majorHAnsi" w:cstheme="majorHAnsi"/>
          <w:b/>
          <w:sz w:val="22"/>
          <w:szCs w:val="22"/>
          <w:lang w:val="es-ES"/>
        </w:rPr>
      </w:pPr>
    </w:p>
    <w:p w14:paraId="1AA27292" w14:textId="77777777" w:rsidR="00B73FFE" w:rsidRPr="009C7870" w:rsidRDefault="001136E6">
      <w:pPr>
        <w:pStyle w:val="Prrafodelista"/>
        <w:numPr>
          <w:ilvl w:val="0"/>
          <w:numId w:val="11"/>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Applicants are responsible for submitting current contact information (Annex I: Application Form) and for periodically checking their e-mail accounts, in case of requests and official notices from the coordinating team, according to the dates described in section XIII.</w:t>
      </w:r>
    </w:p>
    <w:p w14:paraId="65121631" w14:textId="77777777" w:rsidR="00B73FFE" w:rsidRPr="009C7870" w:rsidRDefault="001136E6">
      <w:pPr>
        <w:pStyle w:val="Prrafodelista"/>
        <w:numPr>
          <w:ilvl w:val="0"/>
          <w:numId w:val="11"/>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lastRenderedPageBreak/>
        <w:t>Participants will adhere strictly to the course program. Requests for changes or alterations to the initially established course program will not be accepted (except for emergency reasons, duly justified).</w:t>
      </w:r>
    </w:p>
    <w:p w14:paraId="01EA36C3" w14:textId="77777777" w:rsidR="00B73FFE" w:rsidRPr="009C7870" w:rsidRDefault="001136E6">
      <w:pPr>
        <w:pStyle w:val="Prrafodelista"/>
        <w:numPr>
          <w:ilvl w:val="0"/>
          <w:numId w:val="11"/>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The course will be held exclusively in a non-attendance mode for this edition. A </w:t>
      </w:r>
      <w:r w:rsidRPr="009C7870">
        <w:rPr>
          <w:rFonts w:asciiTheme="majorHAnsi" w:hAnsiTheme="majorHAnsi" w:cstheme="majorHAnsi"/>
          <w:color w:val="000000"/>
          <w:sz w:val="22"/>
          <w:szCs w:val="22"/>
          <w:lang w:val="en-US"/>
        </w:rPr>
        <w:t>minimum of 70% attendance to classes and workshops is required for its approval.</w:t>
      </w:r>
    </w:p>
    <w:p w14:paraId="11438BF8" w14:textId="77777777" w:rsidR="00B73FFE" w:rsidRPr="009C7870" w:rsidRDefault="001136E6">
      <w:pPr>
        <w:pStyle w:val="Prrafodelista"/>
        <w:numPr>
          <w:ilvl w:val="0"/>
          <w:numId w:val="11"/>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 xml:space="preserve">Complete all the necessary formalities for their participation in the program, including authorization from the head of the program. </w:t>
      </w:r>
    </w:p>
    <w:p w14:paraId="675D5441" w14:textId="77777777" w:rsidR="00B73FFE" w:rsidRPr="009C7870" w:rsidRDefault="001136E6">
      <w:pPr>
        <w:pStyle w:val="Prrafodelista"/>
        <w:numPr>
          <w:ilvl w:val="0"/>
          <w:numId w:val="11"/>
        </w:numPr>
        <w:jc w:val="both"/>
        <w:rPr>
          <w:rFonts w:asciiTheme="majorHAnsi" w:hAnsiTheme="majorHAnsi" w:cstheme="majorHAnsi"/>
          <w:sz w:val="22"/>
          <w:szCs w:val="22"/>
          <w:lang w:val="en-US"/>
        </w:rPr>
      </w:pPr>
      <w:r w:rsidRPr="009C7870">
        <w:rPr>
          <w:rFonts w:asciiTheme="majorHAnsi" w:hAnsiTheme="majorHAnsi" w:cstheme="majorHAnsi"/>
          <w:sz w:val="22"/>
          <w:szCs w:val="22"/>
          <w:lang w:val="en-US"/>
        </w:rPr>
        <w:t>Participants must pay for any personal expenses during the course or that are not specified in the FINANCING section.</w:t>
      </w:r>
    </w:p>
    <w:p w14:paraId="088EDE2B" w14:textId="77777777" w:rsidR="005923B1" w:rsidRPr="009C7870" w:rsidRDefault="005923B1" w:rsidP="005923B1">
      <w:pPr>
        <w:jc w:val="both"/>
        <w:rPr>
          <w:rFonts w:asciiTheme="majorHAnsi" w:eastAsia="Calibri" w:hAnsiTheme="majorHAnsi" w:cstheme="majorHAnsi"/>
          <w:b/>
          <w:sz w:val="22"/>
          <w:szCs w:val="22"/>
          <w:lang w:val="en-US"/>
        </w:rPr>
      </w:pPr>
    </w:p>
    <w:p w14:paraId="6BEDC1BA" w14:textId="77777777" w:rsidR="005923B1" w:rsidRPr="009C7870" w:rsidRDefault="005923B1" w:rsidP="005923B1">
      <w:pPr>
        <w:jc w:val="both"/>
        <w:rPr>
          <w:rFonts w:asciiTheme="majorHAnsi" w:eastAsia="Calibri" w:hAnsiTheme="majorHAnsi" w:cstheme="majorHAnsi"/>
          <w:b/>
          <w:sz w:val="22"/>
          <w:szCs w:val="22"/>
          <w:lang w:val="en-US"/>
        </w:rPr>
      </w:pPr>
    </w:p>
    <w:p w14:paraId="02762413" w14:textId="77777777" w:rsidR="00B73FFE" w:rsidRPr="009C7870" w:rsidRDefault="001136E6">
      <w:pPr>
        <w:jc w:val="both"/>
        <w:rPr>
          <w:rFonts w:asciiTheme="majorHAnsi" w:eastAsia="Calibri" w:hAnsiTheme="majorHAnsi" w:cstheme="majorHAnsi"/>
          <w:b/>
          <w:sz w:val="22"/>
          <w:szCs w:val="22"/>
          <w:lang w:val="en-US"/>
        </w:rPr>
      </w:pPr>
      <w:r w:rsidRPr="009C7870">
        <w:rPr>
          <w:rFonts w:asciiTheme="majorHAnsi" w:eastAsia="Calibri" w:hAnsiTheme="majorHAnsi" w:cstheme="majorHAnsi"/>
          <w:b/>
          <w:sz w:val="22"/>
          <w:szCs w:val="22"/>
          <w:lang w:val="en-US"/>
        </w:rPr>
        <w:t>CONTACTS</w:t>
      </w:r>
    </w:p>
    <w:p w14:paraId="4EBFC43F" w14:textId="77777777" w:rsidR="005923B1" w:rsidRPr="009C7870" w:rsidRDefault="005923B1" w:rsidP="005923B1">
      <w:pPr>
        <w:jc w:val="both"/>
        <w:rPr>
          <w:rFonts w:asciiTheme="majorHAnsi" w:eastAsia="Calibri" w:hAnsiTheme="majorHAnsi" w:cstheme="majorHAnsi"/>
          <w:sz w:val="22"/>
          <w:szCs w:val="22"/>
          <w:lang w:val="en-US"/>
        </w:rPr>
      </w:pPr>
    </w:p>
    <w:p w14:paraId="095293F2" w14:textId="77777777" w:rsidR="00B73FFE" w:rsidRPr="009C7870" w:rsidRDefault="001136E6">
      <w:pPr>
        <w:jc w:val="both"/>
        <w:rPr>
          <w:rFonts w:asciiTheme="majorHAnsi" w:eastAsia="Calibri" w:hAnsiTheme="majorHAnsi" w:cstheme="majorHAnsi"/>
          <w:b/>
          <w:sz w:val="22"/>
          <w:szCs w:val="22"/>
          <w:lang w:val="en-US"/>
        </w:rPr>
      </w:pPr>
      <w:r w:rsidRPr="009C7870">
        <w:rPr>
          <w:rFonts w:asciiTheme="majorHAnsi" w:eastAsia="Calibri" w:hAnsiTheme="majorHAnsi" w:cstheme="majorHAnsi"/>
          <w:b/>
          <w:sz w:val="22"/>
          <w:szCs w:val="22"/>
          <w:lang w:val="en-US"/>
        </w:rPr>
        <w:t>Universidad de Chile - Department of Industrial Engineering- Faculty of Physical and Mathematical Sciences</w:t>
      </w:r>
    </w:p>
    <w:p w14:paraId="40025062" w14:textId="77777777" w:rsidR="00B73FFE" w:rsidRPr="00DD5C99" w:rsidRDefault="001136E6">
      <w:pPr>
        <w:jc w:val="both"/>
        <w:rPr>
          <w:rFonts w:asciiTheme="majorHAnsi" w:eastAsia="Calibri" w:hAnsiTheme="majorHAnsi" w:cstheme="majorHAnsi"/>
          <w:sz w:val="22"/>
          <w:szCs w:val="22"/>
          <w:lang w:val="fr-FR"/>
        </w:rPr>
      </w:pPr>
      <w:r w:rsidRPr="00DD5C99">
        <w:rPr>
          <w:rFonts w:asciiTheme="majorHAnsi" w:eastAsia="Calibri" w:hAnsiTheme="majorHAnsi" w:cstheme="majorHAnsi"/>
          <w:sz w:val="22"/>
          <w:szCs w:val="22"/>
          <w:lang w:val="fr-FR"/>
        </w:rPr>
        <w:t>Beauchef 851, Santiago, Chile</w:t>
      </w:r>
    </w:p>
    <w:p w14:paraId="33D2832E" w14:textId="77777777" w:rsidR="00B73FFE" w:rsidRPr="00DD5C99" w:rsidRDefault="001136E6">
      <w:pPr>
        <w:rPr>
          <w:rFonts w:asciiTheme="majorHAnsi" w:hAnsiTheme="majorHAnsi" w:cstheme="majorHAnsi"/>
          <w:color w:val="000000" w:themeColor="text1"/>
          <w:sz w:val="22"/>
          <w:szCs w:val="22"/>
          <w:lang w:val="fr-FR"/>
        </w:rPr>
      </w:pPr>
      <w:r w:rsidRPr="00DD5C99">
        <w:rPr>
          <w:rFonts w:asciiTheme="majorHAnsi" w:eastAsia="Calibri" w:hAnsiTheme="majorHAnsi" w:cstheme="majorHAnsi"/>
          <w:color w:val="000000" w:themeColor="text1"/>
          <w:sz w:val="22"/>
          <w:szCs w:val="22"/>
          <w:lang w:val="fr-FR"/>
        </w:rPr>
        <w:t xml:space="preserve">Mail: </w:t>
      </w:r>
      <w:r w:rsidRPr="00DD5C99">
        <w:rPr>
          <w:rFonts w:asciiTheme="majorHAnsi" w:hAnsiTheme="majorHAnsi" w:cstheme="majorHAnsi"/>
          <w:color w:val="000000" w:themeColor="text1"/>
          <w:sz w:val="22"/>
          <w:szCs w:val="22"/>
          <w:shd w:val="clear" w:color="auto" w:fill="FFFFFF"/>
          <w:lang w:val="fr-FR"/>
        </w:rPr>
        <w:t>seleccioncursos.mgpp@gmail.com</w:t>
      </w:r>
    </w:p>
    <w:p w14:paraId="2DFF401F" w14:textId="77777777" w:rsidR="00B73FFE" w:rsidRPr="009C7870" w:rsidRDefault="001136E6">
      <w:pPr>
        <w:jc w:val="both"/>
        <w:rPr>
          <w:rFonts w:asciiTheme="majorHAnsi" w:eastAsia="Calibri" w:hAnsiTheme="majorHAnsi" w:cstheme="majorHAnsi"/>
          <w:sz w:val="22"/>
          <w:szCs w:val="22"/>
          <w:lang w:val="en-US"/>
        </w:rPr>
      </w:pPr>
      <w:r w:rsidRPr="009C7870">
        <w:rPr>
          <w:rFonts w:asciiTheme="majorHAnsi" w:eastAsia="Calibri" w:hAnsiTheme="majorHAnsi" w:cstheme="majorHAnsi"/>
          <w:sz w:val="22"/>
          <w:szCs w:val="22"/>
          <w:lang w:val="en-US"/>
        </w:rPr>
        <w:t>Phone number: (+56 2) 2978 4043</w:t>
      </w:r>
    </w:p>
    <w:p w14:paraId="455D610D" w14:textId="77777777" w:rsidR="005923B1" w:rsidRPr="009C7870" w:rsidRDefault="005923B1" w:rsidP="005923B1">
      <w:pPr>
        <w:rPr>
          <w:rFonts w:asciiTheme="majorHAnsi" w:hAnsiTheme="majorHAnsi" w:cstheme="majorHAnsi"/>
          <w:color w:val="000000" w:themeColor="text1"/>
          <w:sz w:val="22"/>
          <w:szCs w:val="22"/>
          <w:lang w:val="en-US"/>
        </w:rPr>
      </w:pPr>
    </w:p>
    <w:p w14:paraId="2A610272" w14:textId="77777777" w:rsidR="005923B1" w:rsidRPr="009C7870" w:rsidRDefault="005923B1" w:rsidP="005923B1">
      <w:pPr>
        <w:jc w:val="both"/>
        <w:rPr>
          <w:rFonts w:asciiTheme="majorHAnsi" w:eastAsia="Calibri" w:hAnsiTheme="majorHAnsi" w:cstheme="majorHAnsi"/>
          <w:b/>
          <w:color w:val="000000" w:themeColor="text1"/>
          <w:sz w:val="22"/>
          <w:szCs w:val="22"/>
          <w:lang w:val="en-US"/>
        </w:rPr>
      </w:pPr>
    </w:p>
    <w:p w14:paraId="344BB8E2" w14:textId="77777777" w:rsidR="00B73FFE" w:rsidRPr="009C7870" w:rsidRDefault="001136E6">
      <w:pPr>
        <w:jc w:val="both"/>
        <w:rPr>
          <w:rFonts w:asciiTheme="majorHAnsi" w:eastAsia="Calibri" w:hAnsiTheme="majorHAnsi" w:cstheme="majorHAnsi"/>
          <w:b/>
          <w:sz w:val="22"/>
          <w:szCs w:val="22"/>
          <w:lang w:val="en-US"/>
        </w:rPr>
      </w:pPr>
      <w:r w:rsidRPr="009C7870">
        <w:rPr>
          <w:rFonts w:asciiTheme="majorHAnsi" w:eastAsia="Calibri" w:hAnsiTheme="majorHAnsi" w:cstheme="majorHAnsi"/>
          <w:b/>
          <w:sz w:val="22"/>
          <w:szCs w:val="22"/>
          <w:lang w:val="en-US"/>
        </w:rPr>
        <w:t>Chilean Agency of International Cooperation for Development (AGCID)</w:t>
      </w:r>
    </w:p>
    <w:p w14:paraId="580084DA" w14:textId="77777777" w:rsidR="00B73FFE" w:rsidRPr="009C7870" w:rsidRDefault="001136E6">
      <w:pPr>
        <w:jc w:val="both"/>
        <w:rPr>
          <w:rFonts w:asciiTheme="majorHAnsi" w:eastAsia="Calibri" w:hAnsiTheme="majorHAnsi" w:cstheme="majorHAnsi"/>
          <w:sz w:val="22"/>
          <w:szCs w:val="22"/>
          <w:lang w:val="en-US"/>
        </w:rPr>
      </w:pPr>
      <w:r w:rsidRPr="009C7870">
        <w:rPr>
          <w:rFonts w:asciiTheme="majorHAnsi" w:eastAsia="Calibri" w:hAnsiTheme="majorHAnsi" w:cstheme="majorHAnsi"/>
          <w:sz w:val="22"/>
          <w:szCs w:val="22"/>
          <w:lang w:val="en-US"/>
        </w:rPr>
        <w:t>Teatinos 180, 8th Floor. Santiago, Chile</w:t>
      </w:r>
    </w:p>
    <w:p w14:paraId="26F5755D" w14:textId="6A64FD5D" w:rsidR="00B73FFE" w:rsidRPr="009C7870" w:rsidRDefault="001136E6">
      <w:pPr>
        <w:jc w:val="both"/>
        <w:rPr>
          <w:rFonts w:asciiTheme="majorHAnsi" w:eastAsia="Calibri" w:hAnsiTheme="majorHAnsi" w:cstheme="majorHAnsi"/>
          <w:sz w:val="22"/>
          <w:szCs w:val="22"/>
          <w:lang w:val="en-US"/>
        </w:rPr>
      </w:pPr>
      <w:r w:rsidRPr="009C7870">
        <w:rPr>
          <w:rFonts w:asciiTheme="majorHAnsi" w:eastAsia="Calibri" w:hAnsiTheme="majorHAnsi" w:cstheme="majorHAnsi"/>
          <w:sz w:val="22"/>
          <w:szCs w:val="22"/>
          <w:lang w:val="en-US"/>
        </w:rPr>
        <w:t>Mail</w:t>
      </w:r>
      <w:r w:rsidRPr="009C7870">
        <w:rPr>
          <w:rFonts w:asciiTheme="majorHAnsi" w:hAnsiTheme="majorHAnsi" w:cstheme="majorHAnsi"/>
          <w:sz w:val="22"/>
          <w:szCs w:val="22"/>
          <w:lang w:val="en-US"/>
        </w:rPr>
        <w:t xml:space="preserve">: </w:t>
      </w:r>
      <w:r w:rsidRPr="009C7870">
        <w:rPr>
          <w:rFonts w:asciiTheme="majorHAnsi" w:eastAsia="Calibri" w:hAnsiTheme="majorHAnsi" w:cstheme="majorHAnsi"/>
          <w:sz w:val="22"/>
          <w:szCs w:val="22"/>
          <w:lang w:val="en-US"/>
        </w:rPr>
        <w:t>agencia@agci</w:t>
      </w:r>
      <w:r w:rsidR="00AE5668">
        <w:rPr>
          <w:rFonts w:asciiTheme="majorHAnsi" w:eastAsia="Calibri" w:hAnsiTheme="majorHAnsi" w:cstheme="majorHAnsi"/>
          <w:sz w:val="22"/>
          <w:szCs w:val="22"/>
          <w:lang w:val="en-US"/>
        </w:rPr>
        <w:t>d</w:t>
      </w:r>
      <w:r w:rsidRPr="009C7870">
        <w:rPr>
          <w:rFonts w:asciiTheme="majorHAnsi" w:eastAsia="Calibri" w:hAnsiTheme="majorHAnsi" w:cstheme="majorHAnsi"/>
          <w:sz w:val="22"/>
          <w:szCs w:val="22"/>
          <w:lang w:val="en-US"/>
        </w:rPr>
        <w:t>.gob.cl</w:t>
      </w:r>
    </w:p>
    <w:p w14:paraId="31A44648" w14:textId="77777777" w:rsidR="00B73FFE" w:rsidRDefault="001136E6">
      <w:pPr>
        <w:jc w:val="both"/>
        <w:rPr>
          <w:rFonts w:asciiTheme="majorHAnsi" w:eastAsia="Calibri" w:hAnsiTheme="majorHAnsi" w:cstheme="majorHAnsi"/>
          <w:sz w:val="22"/>
          <w:szCs w:val="22"/>
          <w:lang w:val="es-ES"/>
        </w:rPr>
      </w:pPr>
      <w:r w:rsidRPr="008E5D1A">
        <w:rPr>
          <w:rFonts w:asciiTheme="majorHAnsi" w:eastAsia="Calibri" w:hAnsiTheme="majorHAnsi" w:cstheme="majorHAnsi"/>
          <w:sz w:val="22"/>
          <w:szCs w:val="22"/>
        </w:rPr>
        <w:t xml:space="preserve">Phone number: </w:t>
      </w:r>
      <w:r w:rsidRPr="008E5D1A">
        <w:rPr>
          <w:rFonts w:asciiTheme="majorHAnsi" w:eastAsia="Calibri" w:hAnsiTheme="majorHAnsi" w:cstheme="majorHAnsi"/>
          <w:sz w:val="22"/>
          <w:szCs w:val="22"/>
          <w:lang w:val="es-ES"/>
        </w:rPr>
        <w:t>(+56 2) 2827 5700</w:t>
      </w:r>
    </w:p>
    <w:p w14:paraId="0E24BB35" w14:textId="77777777" w:rsidR="005923B1" w:rsidRPr="008E5D1A" w:rsidRDefault="005923B1" w:rsidP="005923B1">
      <w:pPr>
        <w:jc w:val="both"/>
        <w:rPr>
          <w:rFonts w:asciiTheme="majorHAnsi" w:eastAsia="Calibri" w:hAnsiTheme="majorHAnsi" w:cstheme="majorHAnsi"/>
          <w:b/>
          <w:sz w:val="22"/>
          <w:szCs w:val="22"/>
          <w:lang w:val="es-ES"/>
        </w:rPr>
      </w:pPr>
    </w:p>
    <w:p w14:paraId="322EA8A3" w14:textId="77777777" w:rsidR="005923B1" w:rsidRPr="008E5D1A" w:rsidRDefault="005923B1" w:rsidP="005923B1">
      <w:pPr>
        <w:jc w:val="both"/>
        <w:rPr>
          <w:rFonts w:asciiTheme="majorHAnsi" w:eastAsia="Calibri" w:hAnsiTheme="majorHAnsi" w:cstheme="majorHAnsi"/>
          <w:b/>
          <w:sz w:val="22"/>
          <w:szCs w:val="22"/>
          <w:lang w:val="es-ES"/>
        </w:rPr>
      </w:pPr>
    </w:p>
    <w:p w14:paraId="43083A86" w14:textId="77777777" w:rsidR="005923B1" w:rsidRPr="008E5D1A" w:rsidRDefault="005923B1" w:rsidP="005923B1">
      <w:pPr>
        <w:jc w:val="both"/>
        <w:rPr>
          <w:rFonts w:asciiTheme="majorHAnsi" w:eastAsia="Calibri" w:hAnsiTheme="majorHAnsi" w:cstheme="majorHAnsi"/>
          <w:b/>
          <w:sz w:val="22"/>
          <w:szCs w:val="22"/>
          <w:lang w:val="es-ES"/>
        </w:rPr>
      </w:pPr>
    </w:p>
    <w:p w14:paraId="0628F54D" w14:textId="77777777" w:rsidR="00B73FFE" w:rsidRDefault="001136E6">
      <w:pPr>
        <w:jc w:val="both"/>
        <w:rPr>
          <w:rFonts w:asciiTheme="majorHAnsi" w:hAnsiTheme="majorHAnsi" w:cstheme="majorHAnsi"/>
          <w:b/>
          <w:sz w:val="22"/>
          <w:szCs w:val="22"/>
          <w:lang w:val="es-ES"/>
        </w:rPr>
      </w:pPr>
      <w:r w:rsidRPr="008E5D1A">
        <w:rPr>
          <w:rFonts w:asciiTheme="majorHAnsi" w:hAnsiTheme="majorHAnsi" w:cstheme="majorHAnsi"/>
          <w:b/>
          <w:sz w:val="22"/>
          <w:szCs w:val="22"/>
          <w:lang w:val="es-ES"/>
        </w:rPr>
        <w:t>ANNEXES</w:t>
      </w:r>
    </w:p>
    <w:p w14:paraId="6C5746D7" w14:textId="77777777" w:rsidR="00B73FFE" w:rsidRDefault="001136E6">
      <w:pPr>
        <w:pStyle w:val="Prrafodelista"/>
        <w:numPr>
          <w:ilvl w:val="0"/>
          <w:numId w:val="12"/>
        </w:numPr>
        <w:jc w:val="both"/>
        <w:rPr>
          <w:rFonts w:asciiTheme="majorHAnsi" w:hAnsiTheme="majorHAnsi" w:cstheme="majorHAnsi"/>
          <w:color w:val="000000"/>
          <w:sz w:val="22"/>
          <w:szCs w:val="22"/>
          <w:lang w:val="es-ES"/>
        </w:rPr>
      </w:pPr>
      <w:r w:rsidRPr="008E5D1A">
        <w:rPr>
          <w:rFonts w:asciiTheme="majorHAnsi" w:hAnsiTheme="majorHAnsi" w:cstheme="majorHAnsi"/>
          <w:color w:val="000000"/>
          <w:sz w:val="22"/>
          <w:szCs w:val="22"/>
          <w:lang w:val="es-ES"/>
        </w:rPr>
        <w:t>Annex I: Application form.</w:t>
      </w:r>
    </w:p>
    <w:p w14:paraId="6B4584F6" w14:textId="75BE9E6F" w:rsidR="00B73FFE" w:rsidRPr="00DD5C99" w:rsidRDefault="001136E6">
      <w:pPr>
        <w:pStyle w:val="Prrafodelista"/>
        <w:numPr>
          <w:ilvl w:val="0"/>
          <w:numId w:val="12"/>
        </w:numPr>
        <w:jc w:val="both"/>
        <w:rPr>
          <w:rFonts w:asciiTheme="majorHAnsi" w:hAnsiTheme="majorHAnsi" w:cstheme="majorHAnsi"/>
          <w:color w:val="000000"/>
          <w:sz w:val="22"/>
          <w:szCs w:val="22"/>
          <w:lang w:val="fr-FR"/>
        </w:rPr>
      </w:pPr>
      <w:r w:rsidRPr="00DD5C99">
        <w:rPr>
          <w:rFonts w:asciiTheme="majorHAnsi" w:hAnsiTheme="majorHAnsi" w:cstheme="majorHAnsi"/>
          <w:color w:val="000000"/>
          <w:sz w:val="22"/>
          <w:szCs w:val="22"/>
          <w:lang w:val="fr-FR"/>
        </w:rPr>
        <w:t>Annex II: Applicant</w:t>
      </w:r>
      <w:r w:rsidR="000B3316" w:rsidRPr="00DD5C99">
        <w:rPr>
          <w:rFonts w:asciiTheme="majorHAnsi" w:hAnsiTheme="majorHAnsi" w:cstheme="majorHAnsi"/>
          <w:color w:val="000000"/>
          <w:sz w:val="22"/>
          <w:szCs w:val="22"/>
          <w:lang w:val="fr-FR"/>
        </w:rPr>
        <w:t xml:space="preserve"> Engagement Letter</w:t>
      </w:r>
      <w:r w:rsidR="00095935" w:rsidRPr="00DD5C99">
        <w:rPr>
          <w:rFonts w:asciiTheme="majorHAnsi" w:hAnsiTheme="majorHAnsi" w:cstheme="majorHAnsi"/>
          <w:color w:val="000000"/>
          <w:sz w:val="22"/>
          <w:szCs w:val="22"/>
          <w:lang w:val="fr-FR"/>
        </w:rPr>
        <w:t>.</w:t>
      </w:r>
    </w:p>
    <w:p w14:paraId="650AD012" w14:textId="1DAB84A6" w:rsidR="00B73FFE" w:rsidRDefault="001136E6">
      <w:pPr>
        <w:pStyle w:val="Prrafodelista"/>
        <w:numPr>
          <w:ilvl w:val="0"/>
          <w:numId w:val="12"/>
        </w:numPr>
        <w:jc w:val="both"/>
        <w:rPr>
          <w:rFonts w:asciiTheme="majorHAnsi" w:hAnsiTheme="majorHAnsi" w:cstheme="majorHAnsi"/>
          <w:color w:val="000000"/>
          <w:sz w:val="22"/>
          <w:szCs w:val="22"/>
          <w:lang w:val="es-ES"/>
        </w:rPr>
      </w:pPr>
      <w:r w:rsidRPr="008E5D1A">
        <w:rPr>
          <w:rFonts w:asciiTheme="majorHAnsi" w:hAnsiTheme="majorHAnsi" w:cstheme="majorHAnsi"/>
          <w:color w:val="000000"/>
          <w:sz w:val="22"/>
          <w:szCs w:val="22"/>
          <w:lang w:val="es-ES"/>
        </w:rPr>
        <w:t xml:space="preserve">Annex III: </w:t>
      </w:r>
      <w:r w:rsidR="000B3316">
        <w:rPr>
          <w:rFonts w:asciiTheme="majorHAnsi" w:hAnsiTheme="majorHAnsi" w:cstheme="majorHAnsi"/>
          <w:color w:val="000000"/>
          <w:sz w:val="22"/>
          <w:szCs w:val="22"/>
          <w:lang w:val="es-ES"/>
        </w:rPr>
        <w:t>Work</w:t>
      </w:r>
      <w:r w:rsidR="00095935">
        <w:rPr>
          <w:rFonts w:asciiTheme="majorHAnsi" w:hAnsiTheme="majorHAnsi" w:cstheme="majorHAnsi"/>
          <w:color w:val="000000"/>
          <w:sz w:val="22"/>
          <w:szCs w:val="22"/>
          <w:lang w:val="es-ES"/>
        </w:rPr>
        <w:t xml:space="preserve"> C</w:t>
      </w:r>
      <w:r w:rsidRPr="008E5D1A">
        <w:rPr>
          <w:rFonts w:asciiTheme="majorHAnsi" w:hAnsiTheme="majorHAnsi" w:cstheme="majorHAnsi"/>
          <w:color w:val="000000"/>
          <w:sz w:val="22"/>
          <w:szCs w:val="22"/>
          <w:lang w:val="es-ES"/>
        </w:rPr>
        <w:t>ertificate.</w:t>
      </w:r>
    </w:p>
    <w:p w14:paraId="6ADD225F" w14:textId="77777777" w:rsidR="00B73FFE" w:rsidRPr="009C7870" w:rsidRDefault="001136E6">
      <w:pPr>
        <w:pStyle w:val="Prrafodelista"/>
        <w:numPr>
          <w:ilvl w:val="0"/>
          <w:numId w:val="12"/>
        </w:numPr>
        <w:jc w:val="both"/>
        <w:rPr>
          <w:rFonts w:asciiTheme="majorHAnsi" w:hAnsiTheme="majorHAnsi" w:cstheme="majorHAnsi"/>
          <w:color w:val="000000"/>
          <w:sz w:val="22"/>
          <w:szCs w:val="22"/>
          <w:lang w:val="en-US"/>
        </w:rPr>
      </w:pPr>
      <w:r w:rsidRPr="009C7870">
        <w:rPr>
          <w:rFonts w:asciiTheme="majorHAnsi" w:hAnsiTheme="majorHAnsi" w:cstheme="majorHAnsi"/>
          <w:color w:val="000000"/>
          <w:sz w:val="22"/>
          <w:szCs w:val="22"/>
          <w:lang w:val="en-US"/>
        </w:rPr>
        <w:t>Annex IV: List of Focal Points.</w:t>
      </w:r>
    </w:p>
    <w:p w14:paraId="75F15629" w14:textId="77777777" w:rsidR="005923B1" w:rsidRPr="009C7870" w:rsidRDefault="005923B1" w:rsidP="005923B1">
      <w:pPr>
        <w:jc w:val="both"/>
        <w:rPr>
          <w:rFonts w:asciiTheme="majorHAnsi" w:hAnsiTheme="majorHAnsi" w:cstheme="majorHAnsi"/>
          <w:sz w:val="22"/>
          <w:szCs w:val="22"/>
          <w:lang w:val="en-US"/>
        </w:rPr>
      </w:pPr>
    </w:p>
    <w:p w14:paraId="05168498" w14:textId="77777777" w:rsidR="00E5522E" w:rsidRPr="009C7870" w:rsidRDefault="00E5522E">
      <w:pPr>
        <w:rPr>
          <w:rFonts w:asciiTheme="majorHAnsi" w:hAnsiTheme="majorHAnsi" w:cstheme="majorHAnsi"/>
          <w:sz w:val="22"/>
          <w:szCs w:val="22"/>
          <w:lang w:val="en-US"/>
        </w:rPr>
      </w:pPr>
    </w:p>
    <w:sectPr w:rsidR="00E5522E" w:rsidRPr="009C7870" w:rsidSect="00FA148A">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4441DD" w16cid:durableId="6B4441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92C94" w14:textId="77777777" w:rsidR="006C68A9" w:rsidRDefault="006C68A9" w:rsidP="005923B1">
      <w:r>
        <w:separator/>
      </w:r>
    </w:p>
  </w:endnote>
  <w:endnote w:type="continuationSeparator" w:id="0">
    <w:p w14:paraId="6A4D8A9C" w14:textId="77777777" w:rsidR="006C68A9" w:rsidRDefault="006C68A9" w:rsidP="0059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B891C" w14:textId="77777777" w:rsidR="006C68A9" w:rsidRDefault="006C68A9" w:rsidP="005923B1">
      <w:r>
        <w:separator/>
      </w:r>
    </w:p>
  </w:footnote>
  <w:footnote w:type="continuationSeparator" w:id="0">
    <w:p w14:paraId="5216786A" w14:textId="77777777" w:rsidR="006C68A9" w:rsidRDefault="006C68A9" w:rsidP="005923B1">
      <w:r>
        <w:continuationSeparator/>
      </w:r>
    </w:p>
  </w:footnote>
  <w:footnote w:id="1">
    <w:p w14:paraId="06FD89D4" w14:textId="77777777" w:rsidR="00B73FFE" w:rsidRDefault="001136E6">
      <w:pPr>
        <w:pStyle w:val="Textonotapie"/>
        <w:spacing w:after="0" w:line="240" w:lineRule="auto"/>
        <w:jc w:val="both"/>
        <w:rPr>
          <w:rFonts w:asciiTheme="majorHAnsi" w:hAnsiTheme="majorHAnsi" w:cstheme="majorHAnsi"/>
        </w:rPr>
      </w:pPr>
      <w:bookmarkStart w:id="0" w:name="_Hlk531100459"/>
      <w:r w:rsidRPr="00A208F0">
        <w:rPr>
          <w:rStyle w:val="Refdenotaalpie"/>
          <w:rFonts w:asciiTheme="majorHAnsi" w:hAnsiTheme="majorHAnsi" w:cstheme="majorHAnsi"/>
        </w:rPr>
        <w:footnoteRef/>
      </w:r>
      <w:r w:rsidRPr="009C7870">
        <w:rPr>
          <w:rFonts w:asciiTheme="majorHAnsi" w:hAnsiTheme="majorHAnsi" w:cstheme="majorHAnsi"/>
          <w:lang w:val="en-US"/>
        </w:rPr>
        <w:t xml:space="preserve"> No additional items other than those mentioned above will be financed. </w:t>
      </w:r>
      <w:r w:rsidRPr="00A208F0">
        <w:rPr>
          <w:rFonts w:asciiTheme="majorHAnsi" w:hAnsiTheme="majorHAnsi" w:cstheme="majorHAnsi"/>
        </w:rPr>
        <w:t xml:space="preserve">Personal expenses must be covered by each participant.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764"/>
    <w:multiLevelType w:val="hybridMultilevel"/>
    <w:tmpl w:val="0AAA8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9A1CA2"/>
    <w:multiLevelType w:val="hybridMultilevel"/>
    <w:tmpl w:val="34202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5671F"/>
    <w:multiLevelType w:val="hybridMultilevel"/>
    <w:tmpl w:val="9BD25D9A"/>
    <w:lvl w:ilvl="0" w:tplc="C3A633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9551A"/>
    <w:multiLevelType w:val="hybridMultilevel"/>
    <w:tmpl w:val="12F45EDE"/>
    <w:lvl w:ilvl="0" w:tplc="C3A633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41C2"/>
    <w:multiLevelType w:val="hybridMultilevel"/>
    <w:tmpl w:val="D1DEBF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CA39E5"/>
    <w:multiLevelType w:val="hybridMultilevel"/>
    <w:tmpl w:val="77A6A94C"/>
    <w:lvl w:ilvl="0" w:tplc="C92C1404">
      <w:start w:val="1"/>
      <w:numFmt w:val="bullet"/>
      <w:lvlText w:val="-"/>
      <w:lvlJc w:val="left"/>
      <w:pPr>
        <w:ind w:left="720" w:hanging="360"/>
      </w:pPr>
      <w:rPr>
        <w:rFonts w:ascii="Palatino Linotype" w:hAnsi="Palatino Linotype"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590C80"/>
    <w:multiLevelType w:val="hybridMultilevel"/>
    <w:tmpl w:val="47E0CF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34072"/>
    <w:multiLevelType w:val="hybridMultilevel"/>
    <w:tmpl w:val="407682D2"/>
    <w:lvl w:ilvl="0" w:tplc="C3A633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35308"/>
    <w:multiLevelType w:val="hybridMultilevel"/>
    <w:tmpl w:val="A3D0CE8E"/>
    <w:lvl w:ilvl="0" w:tplc="A9D6F0AA">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002B8E"/>
    <w:multiLevelType w:val="hybridMultilevel"/>
    <w:tmpl w:val="E7BCB5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747124"/>
    <w:multiLevelType w:val="hybridMultilevel"/>
    <w:tmpl w:val="7BCA63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711917"/>
    <w:multiLevelType w:val="hybridMultilevel"/>
    <w:tmpl w:val="90C412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7C54FD"/>
    <w:multiLevelType w:val="hybridMultilevel"/>
    <w:tmpl w:val="53566D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050065"/>
    <w:multiLevelType w:val="hybridMultilevel"/>
    <w:tmpl w:val="9A6C9B7E"/>
    <w:lvl w:ilvl="0" w:tplc="C3A633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764A3"/>
    <w:multiLevelType w:val="hybridMultilevel"/>
    <w:tmpl w:val="2A4E4A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EB097C"/>
    <w:multiLevelType w:val="hybridMultilevel"/>
    <w:tmpl w:val="6DBAEAE0"/>
    <w:lvl w:ilvl="0" w:tplc="C6E4AA08">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D88699B"/>
    <w:multiLevelType w:val="hybridMultilevel"/>
    <w:tmpl w:val="78BC5C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DB44E1"/>
    <w:multiLevelType w:val="hybridMultilevel"/>
    <w:tmpl w:val="3B348C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E03CD8"/>
    <w:multiLevelType w:val="hybridMultilevel"/>
    <w:tmpl w:val="C73270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84316C"/>
    <w:multiLevelType w:val="hybridMultilevel"/>
    <w:tmpl w:val="9DA67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9"/>
  </w:num>
  <w:num w:numId="6">
    <w:abstractNumId w:val="17"/>
  </w:num>
  <w:num w:numId="7">
    <w:abstractNumId w:val="15"/>
  </w:num>
  <w:num w:numId="8">
    <w:abstractNumId w:val="1"/>
  </w:num>
  <w:num w:numId="9">
    <w:abstractNumId w:val="12"/>
  </w:num>
  <w:num w:numId="10">
    <w:abstractNumId w:val="14"/>
  </w:num>
  <w:num w:numId="11">
    <w:abstractNumId w:val="16"/>
  </w:num>
  <w:num w:numId="12">
    <w:abstractNumId w:val="11"/>
  </w:num>
  <w:num w:numId="13">
    <w:abstractNumId w:val="5"/>
  </w:num>
  <w:num w:numId="14">
    <w:abstractNumId w:val="10"/>
  </w:num>
  <w:num w:numId="15">
    <w:abstractNumId w:val="18"/>
  </w:num>
  <w:num w:numId="16">
    <w:abstractNumId w:val="2"/>
  </w:num>
  <w:num w:numId="17">
    <w:abstractNumId w:val="7"/>
  </w:num>
  <w:num w:numId="18">
    <w:abstractNumId w:val="3"/>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B1"/>
    <w:rsid w:val="000002DF"/>
    <w:rsid w:val="00004A0D"/>
    <w:rsid w:val="000301F3"/>
    <w:rsid w:val="00044079"/>
    <w:rsid w:val="00095935"/>
    <w:rsid w:val="000B3316"/>
    <w:rsid w:val="000C3AAB"/>
    <w:rsid w:val="001136E6"/>
    <w:rsid w:val="00170B10"/>
    <w:rsid w:val="00182539"/>
    <w:rsid w:val="001A3147"/>
    <w:rsid w:val="001D598D"/>
    <w:rsid w:val="001E78A3"/>
    <w:rsid w:val="001F0987"/>
    <w:rsid w:val="001F1529"/>
    <w:rsid w:val="001F4B83"/>
    <w:rsid w:val="00217D10"/>
    <w:rsid w:val="002A6183"/>
    <w:rsid w:val="002D0826"/>
    <w:rsid w:val="002D6237"/>
    <w:rsid w:val="003026A5"/>
    <w:rsid w:val="003047D2"/>
    <w:rsid w:val="003340D2"/>
    <w:rsid w:val="00337731"/>
    <w:rsid w:val="00341648"/>
    <w:rsid w:val="0034336B"/>
    <w:rsid w:val="003602E3"/>
    <w:rsid w:val="00360E80"/>
    <w:rsid w:val="00374FF5"/>
    <w:rsid w:val="003939E0"/>
    <w:rsid w:val="003A6519"/>
    <w:rsid w:val="003C31C6"/>
    <w:rsid w:val="004315FD"/>
    <w:rsid w:val="00464EED"/>
    <w:rsid w:val="00472A97"/>
    <w:rsid w:val="00477E6D"/>
    <w:rsid w:val="0049520D"/>
    <w:rsid w:val="00495487"/>
    <w:rsid w:val="004A413E"/>
    <w:rsid w:val="004B2C93"/>
    <w:rsid w:val="004D3A7D"/>
    <w:rsid w:val="004D5D79"/>
    <w:rsid w:val="004F1899"/>
    <w:rsid w:val="00505F66"/>
    <w:rsid w:val="005245E2"/>
    <w:rsid w:val="00536752"/>
    <w:rsid w:val="005614C9"/>
    <w:rsid w:val="005923B1"/>
    <w:rsid w:val="005B7AF9"/>
    <w:rsid w:val="005D368F"/>
    <w:rsid w:val="005E0031"/>
    <w:rsid w:val="0067257E"/>
    <w:rsid w:val="00685F29"/>
    <w:rsid w:val="006B7637"/>
    <w:rsid w:val="006C64ED"/>
    <w:rsid w:val="006C68A9"/>
    <w:rsid w:val="006F087F"/>
    <w:rsid w:val="007328E7"/>
    <w:rsid w:val="007526B2"/>
    <w:rsid w:val="00776767"/>
    <w:rsid w:val="00787778"/>
    <w:rsid w:val="007B0BAC"/>
    <w:rsid w:val="007F3463"/>
    <w:rsid w:val="00830100"/>
    <w:rsid w:val="00841275"/>
    <w:rsid w:val="008501EA"/>
    <w:rsid w:val="0086539F"/>
    <w:rsid w:val="0088310A"/>
    <w:rsid w:val="0088319E"/>
    <w:rsid w:val="008E5D1A"/>
    <w:rsid w:val="008E691C"/>
    <w:rsid w:val="008F3809"/>
    <w:rsid w:val="00914291"/>
    <w:rsid w:val="009268D4"/>
    <w:rsid w:val="00965268"/>
    <w:rsid w:val="009A1D0B"/>
    <w:rsid w:val="009C7870"/>
    <w:rsid w:val="009E0E8E"/>
    <w:rsid w:val="00A1213F"/>
    <w:rsid w:val="00A309BF"/>
    <w:rsid w:val="00A330CE"/>
    <w:rsid w:val="00A72347"/>
    <w:rsid w:val="00A74C3E"/>
    <w:rsid w:val="00A84B77"/>
    <w:rsid w:val="00A928FF"/>
    <w:rsid w:val="00AA222A"/>
    <w:rsid w:val="00AC7011"/>
    <w:rsid w:val="00AE5668"/>
    <w:rsid w:val="00AF4AFF"/>
    <w:rsid w:val="00B1659F"/>
    <w:rsid w:val="00B402C3"/>
    <w:rsid w:val="00B5144B"/>
    <w:rsid w:val="00B73FFE"/>
    <w:rsid w:val="00B94BF9"/>
    <w:rsid w:val="00BB09CF"/>
    <w:rsid w:val="00BC763F"/>
    <w:rsid w:val="00C70D1F"/>
    <w:rsid w:val="00C73453"/>
    <w:rsid w:val="00CA0647"/>
    <w:rsid w:val="00CA19C1"/>
    <w:rsid w:val="00CC64F5"/>
    <w:rsid w:val="00CF0F70"/>
    <w:rsid w:val="00D1593D"/>
    <w:rsid w:val="00D443C2"/>
    <w:rsid w:val="00D61544"/>
    <w:rsid w:val="00D62F80"/>
    <w:rsid w:val="00D8667B"/>
    <w:rsid w:val="00D8735A"/>
    <w:rsid w:val="00DC01BE"/>
    <w:rsid w:val="00DC4B07"/>
    <w:rsid w:val="00DD5C99"/>
    <w:rsid w:val="00DE0228"/>
    <w:rsid w:val="00DE33F5"/>
    <w:rsid w:val="00E01B38"/>
    <w:rsid w:val="00E07C0B"/>
    <w:rsid w:val="00E5522E"/>
    <w:rsid w:val="00E763CA"/>
    <w:rsid w:val="00E857C0"/>
    <w:rsid w:val="00EA2182"/>
    <w:rsid w:val="00F1185D"/>
    <w:rsid w:val="00F372F3"/>
    <w:rsid w:val="00FA148A"/>
    <w:rsid w:val="00FB58DC"/>
    <w:rsid w:val="00FE3D90"/>
    <w:rsid w:val="00FE61C0"/>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9EF9F"/>
  <w15:chartTrackingRefBased/>
  <w15:docId w15:val="{4A862D68-6A72-9641-9A41-B6A97A9A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5923B1"/>
    <w:pPr>
      <w:widowControl w:val="0"/>
      <w:autoSpaceDE w:val="0"/>
      <w:autoSpaceDN w:val="0"/>
      <w:ind w:left="112"/>
    </w:pPr>
    <w:rPr>
      <w:rFonts w:ascii="Carlito" w:eastAsia="Carlito" w:hAnsi="Carlito" w:cs="Carlito"/>
      <w:lang w:val="es-ES" w:eastAsia="es-ES_tradnl"/>
    </w:rPr>
  </w:style>
  <w:style w:type="character" w:styleId="Hipervnculo">
    <w:name w:val="Hyperlink"/>
    <w:uiPriority w:val="99"/>
    <w:unhideWhenUsed/>
    <w:rsid w:val="005923B1"/>
    <w:rPr>
      <w:color w:val="0000FF"/>
      <w:u w:val="single"/>
    </w:rPr>
  </w:style>
  <w:style w:type="paragraph" w:styleId="Textonotapie">
    <w:name w:val="footnote text"/>
    <w:basedOn w:val="Normal"/>
    <w:link w:val="TextonotapieCar"/>
    <w:uiPriority w:val="99"/>
    <w:unhideWhenUsed/>
    <w:rsid w:val="005923B1"/>
    <w:pPr>
      <w:spacing w:after="200" w:line="276" w:lineRule="auto"/>
    </w:pPr>
    <w:rPr>
      <w:rFonts w:ascii="Calibri" w:eastAsia="MS Mincho" w:hAnsi="Calibri" w:cs="Times New Roman"/>
      <w:sz w:val="20"/>
      <w:szCs w:val="20"/>
    </w:rPr>
  </w:style>
  <w:style w:type="character" w:customStyle="1" w:styleId="TextonotapieCar">
    <w:name w:val="Texto nota pie Car"/>
    <w:basedOn w:val="Fuentedeprrafopredeter"/>
    <w:link w:val="Textonotapie"/>
    <w:uiPriority w:val="99"/>
    <w:rsid w:val="005923B1"/>
    <w:rPr>
      <w:rFonts w:ascii="Calibri" w:eastAsia="MS Mincho" w:hAnsi="Calibri" w:cs="Times New Roman"/>
      <w:sz w:val="20"/>
      <w:szCs w:val="20"/>
    </w:rPr>
  </w:style>
  <w:style w:type="character" w:styleId="Refdenotaalpie">
    <w:name w:val="footnote reference"/>
    <w:uiPriority w:val="99"/>
    <w:unhideWhenUsed/>
    <w:rsid w:val="005923B1"/>
    <w:rPr>
      <w:vertAlign w:val="superscript"/>
    </w:rPr>
  </w:style>
  <w:style w:type="character" w:styleId="Refdecomentario">
    <w:name w:val="annotation reference"/>
    <w:uiPriority w:val="99"/>
    <w:semiHidden/>
    <w:unhideWhenUsed/>
    <w:rsid w:val="005923B1"/>
    <w:rPr>
      <w:sz w:val="16"/>
      <w:szCs w:val="16"/>
    </w:rPr>
  </w:style>
  <w:style w:type="paragraph" w:styleId="Prrafodelista">
    <w:name w:val="List Paragraph"/>
    <w:basedOn w:val="Normal"/>
    <w:uiPriority w:val="34"/>
    <w:qFormat/>
    <w:rsid w:val="005923B1"/>
    <w:pPr>
      <w:ind w:left="720"/>
      <w:contextualSpacing/>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C70D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D1F"/>
    <w:rPr>
      <w:rFonts w:ascii="Segoe UI" w:hAnsi="Segoe UI" w:cs="Segoe UI"/>
      <w:sz w:val="18"/>
      <w:szCs w:val="18"/>
    </w:rPr>
  </w:style>
  <w:style w:type="paragraph" w:styleId="Revisin">
    <w:name w:val="Revision"/>
    <w:hidden/>
    <w:uiPriority w:val="99"/>
    <w:semiHidden/>
    <w:rsid w:val="004D3A7D"/>
  </w:style>
  <w:style w:type="paragraph" w:styleId="Textocomentario">
    <w:name w:val="annotation text"/>
    <w:basedOn w:val="Normal"/>
    <w:link w:val="TextocomentarioCar"/>
    <w:uiPriority w:val="99"/>
    <w:unhideWhenUsed/>
    <w:rsid w:val="00BB09CF"/>
    <w:rPr>
      <w:sz w:val="20"/>
      <w:szCs w:val="20"/>
    </w:rPr>
  </w:style>
  <w:style w:type="character" w:customStyle="1" w:styleId="TextocomentarioCar">
    <w:name w:val="Texto comentario Car"/>
    <w:basedOn w:val="Fuentedeprrafopredeter"/>
    <w:link w:val="Textocomentario"/>
    <w:uiPriority w:val="99"/>
    <w:rsid w:val="00BB09CF"/>
    <w:rPr>
      <w:sz w:val="20"/>
      <w:szCs w:val="20"/>
    </w:rPr>
  </w:style>
  <w:style w:type="paragraph" w:styleId="Asuntodelcomentario">
    <w:name w:val="annotation subject"/>
    <w:basedOn w:val="Textocomentario"/>
    <w:next w:val="Textocomentario"/>
    <w:link w:val="AsuntodelcomentarioCar"/>
    <w:uiPriority w:val="99"/>
    <w:semiHidden/>
    <w:unhideWhenUsed/>
    <w:rsid w:val="00BB09CF"/>
    <w:rPr>
      <w:b/>
      <w:bCs/>
    </w:rPr>
  </w:style>
  <w:style w:type="character" w:customStyle="1" w:styleId="AsuntodelcomentarioCar">
    <w:name w:val="Asunto del comentario Car"/>
    <w:basedOn w:val="TextocomentarioCar"/>
    <w:link w:val="Asuntodelcomentario"/>
    <w:uiPriority w:val="99"/>
    <w:semiHidden/>
    <w:rsid w:val="00BB0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cid.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Pages>
  <Words>2574</Words>
  <Characters>14159</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docId:FCA92531C4583C7C134677F035A25D08</cp:keywords>
  <dc:description/>
  <cp:lastModifiedBy>Sebastian Acevedo Perez</cp:lastModifiedBy>
  <cp:revision>20</cp:revision>
  <dcterms:created xsi:type="dcterms:W3CDTF">2024-06-04T23:34:00Z</dcterms:created>
  <dcterms:modified xsi:type="dcterms:W3CDTF">2025-06-05T15:32:00Z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9164cc0a362e66bf116ea2dffcf3fba2c51e1f3b936c6388120ae6d73f0a0cf0</vt:lpwstr>
  </property>
</Properties>
</file>