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7BCB9" w14:textId="11E9F067" w:rsidR="00BF13B7" w:rsidRPr="00D50C47" w:rsidRDefault="00086AD1" w:rsidP="00146F17">
      <w:pPr>
        <w:pStyle w:val="Textoindependiente"/>
        <w:spacing w:line="276" w:lineRule="auto"/>
        <w:rPr>
          <w:sz w:val="28"/>
          <w:szCs w:val="28"/>
          <w:lang w:val="en-GB"/>
        </w:rPr>
      </w:pPr>
      <w:r w:rsidRPr="00D50C47">
        <w:rPr>
          <w:noProof/>
          <w:lang w:val="es-CL" w:eastAsia="es-CL"/>
        </w:rPr>
        <w:drawing>
          <wp:anchor distT="0" distB="0" distL="114300" distR="114300" simplePos="0" relativeHeight="251665408" behindDoc="0" locked="0" layoutInCell="1" allowOverlap="1" wp14:anchorId="1A2EE4DB" wp14:editId="77FAB0BD">
            <wp:simplePos x="0" y="0"/>
            <wp:positionH relativeFrom="margin">
              <wp:align>center</wp:align>
            </wp:positionH>
            <wp:positionV relativeFrom="paragraph">
              <wp:posOffset>3810</wp:posOffset>
            </wp:positionV>
            <wp:extent cx="3194750" cy="1541721"/>
            <wp:effectExtent l="0" t="0" r="5715" b="190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069" b="29652"/>
                    <a:stretch/>
                  </pic:blipFill>
                  <pic:spPr bwMode="auto">
                    <a:xfrm>
                      <a:off x="0" y="0"/>
                      <a:ext cx="319475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EC76" w14:textId="71D171B4" w:rsidR="00BF13B7" w:rsidRPr="00D50C47" w:rsidRDefault="00BF13B7" w:rsidP="00146F17">
      <w:pPr>
        <w:spacing w:line="276" w:lineRule="auto"/>
        <w:jc w:val="center"/>
        <w:rPr>
          <w:b/>
          <w:bCs/>
          <w:sz w:val="28"/>
          <w:szCs w:val="28"/>
          <w:lang w:val="en-GB"/>
        </w:rPr>
      </w:pPr>
    </w:p>
    <w:p w14:paraId="0FFF29E3" w14:textId="77777777" w:rsidR="00667261" w:rsidRPr="00D50C47" w:rsidRDefault="00667261" w:rsidP="00146F17">
      <w:pPr>
        <w:spacing w:after="0" w:line="276" w:lineRule="auto"/>
        <w:jc w:val="center"/>
        <w:rPr>
          <w:rFonts w:ascii="Arial" w:hAnsi="Arial" w:cs="Arial"/>
          <w:b/>
          <w:bCs/>
          <w:sz w:val="24"/>
          <w:szCs w:val="24"/>
          <w:lang w:val="en-GB"/>
        </w:rPr>
      </w:pPr>
    </w:p>
    <w:p w14:paraId="4AF693B9" w14:textId="77777777" w:rsidR="00667261" w:rsidRPr="00D50C47" w:rsidRDefault="00667261" w:rsidP="00146F17">
      <w:pPr>
        <w:spacing w:after="0" w:line="276" w:lineRule="auto"/>
        <w:jc w:val="center"/>
        <w:rPr>
          <w:rFonts w:ascii="Arial" w:hAnsi="Arial" w:cs="Arial"/>
          <w:b/>
          <w:bCs/>
          <w:sz w:val="24"/>
          <w:szCs w:val="24"/>
          <w:lang w:val="en-GB"/>
        </w:rPr>
      </w:pPr>
    </w:p>
    <w:p w14:paraId="708E0B21" w14:textId="77777777" w:rsidR="00667261" w:rsidRPr="00D50C47" w:rsidRDefault="00667261" w:rsidP="00146F17">
      <w:pPr>
        <w:spacing w:after="0" w:line="276" w:lineRule="auto"/>
        <w:rPr>
          <w:rFonts w:ascii="Arial" w:hAnsi="Arial" w:cs="Arial"/>
          <w:b/>
          <w:bCs/>
          <w:sz w:val="24"/>
          <w:szCs w:val="24"/>
          <w:lang w:val="en-GB"/>
        </w:rPr>
      </w:pPr>
    </w:p>
    <w:p w14:paraId="144DD28C" w14:textId="77777777" w:rsidR="00667261" w:rsidRPr="00D50C47" w:rsidRDefault="00667261" w:rsidP="00146F17">
      <w:pPr>
        <w:spacing w:after="0" w:line="276" w:lineRule="auto"/>
        <w:jc w:val="center"/>
        <w:rPr>
          <w:rFonts w:ascii="Arial" w:hAnsi="Arial" w:cs="Arial"/>
          <w:b/>
          <w:bCs/>
          <w:sz w:val="24"/>
          <w:szCs w:val="24"/>
          <w:lang w:val="en-GB"/>
        </w:rPr>
      </w:pPr>
    </w:p>
    <w:p w14:paraId="08930B85" w14:textId="77777777" w:rsidR="00086AD1" w:rsidRPr="00D50C47" w:rsidRDefault="00086AD1" w:rsidP="00146F17">
      <w:pPr>
        <w:spacing w:after="0" w:line="276" w:lineRule="auto"/>
        <w:jc w:val="center"/>
        <w:rPr>
          <w:rFonts w:ascii="Arial" w:hAnsi="Arial" w:cs="Arial"/>
          <w:b/>
          <w:bCs/>
          <w:sz w:val="24"/>
          <w:szCs w:val="24"/>
          <w:lang w:val="en-GB"/>
        </w:rPr>
      </w:pPr>
    </w:p>
    <w:p w14:paraId="56417930" w14:textId="77777777" w:rsidR="00086AD1" w:rsidRPr="00D50C47" w:rsidRDefault="00086AD1" w:rsidP="00146F17">
      <w:pPr>
        <w:spacing w:after="0" w:line="276" w:lineRule="auto"/>
        <w:rPr>
          <w:rFonts w:ascii="Arial" w:hAnsi="Arial" w:cs="Arial"/>
          <w:b/>
          <w:bCs/>
          <w:sz w:val="24"/>
          <w:szCs w:val="24"/>
          <w:lang w:val="en-GB"/>
        </w:rPr>
      </w:pPr>
    </w:p>
    <w:p w14:paraId="24DA2DCE" w14:textId="77777777" w:rsidR="00146F17" w:rsidRPr="00D50C47" w:rsidRDefault="00146F17" w:rsidP="00146F17">
      <w:pPr>
        <w:spacing w:after="0" w:line="276" w:lineRule="auto"/>
        <w:rPr>
          <w:rFonts w:ascii="Arial" w:hAnsi="Arial" w:cs="Arial"/>
          <w:b/>
          <w:bCs/>
          <w:sz w:val="24"/>
          <w:szCs w:val="24"/>
          <w:lang w:val="en-GB"/>
        </w:rPr>
      </w:pPr>
    </w:p>
    <w:p w14:paraId="28D30560" w14:textId="02EFE895" w:rsidR="00086AD1" w:rsidRPr="00D50C47" w:rsidRDefault="00086AD1" w:rsidP="00146F17">
      <w:pPr>
        <w:spacing w:after="0" w:line="276" w:lineRule="auto"/>
        <w:jc w:val="center"/>
        <w:rPr>
          <w:rFonts w:ascii="Arial" w:hAnsi="Arial" w:cs="Arial"/>
          <w:b/>
          <w:bCs/>
          <w:sz w:val="24"/>
          <w:szCs w:val="24"/>
          <w:lang w:val="en-GB"/>
        </w:rPr>
      </w:pPr>
    </w:p>
    <w:p w14:paraId="1D5C8C22" w14:textId="7168E184" w:rsidR="004366C2" w:rsidRPr="00D50C47" w:rsidRDefault="00146F17" w:rsidP="00146F17">
      <w:pPr>
        <w:spacing w:after="0" w:line="276" w:lineRule="auto"/>
        <w:jc w:val="center"/>
        <w:rPr>
          <w:rFonts w:ascii="Arial" w:hAnsi="Arial" w:cs="Arial"/>
          <w:b/>
          <w:bCs/>
          <w:sz w:val="24"/>
          <w:szCs w:val="24"/>
          <w:lang w:val="en-GB"/>
        </w:rPr>
      </w:pPr>
      <w:r w:rsidRPr="00D50C47">
        <w:rPr>
          <w:rFonts w:ascii="Arial" w:hAnsi="Arial" w:cs="Arial"/>
          <w:b/>
          <w:bCs/>
          <w:sz w:val="24"/>
          <w:szCs w:val="24"/>
          <w:lang w:val="en-GB"/>
        </w:rPr>
        <w:t>FELLOWSHIP CALL</w:t>
      </w:r>
    </w:p>
    <w:p w14:paraId="31552E67" w14:textId="77777777" w:rsidR="00146F17" w:rsidRPr="00D50C47" w:rsidRDefault="00146F17" w:rsidP="00146F17">
      <w:pPr>
        <w:spacing w:after="0" w:line="276" w:lineRule="auto"/>
        <w:jc w:val="center"/>
        <w:rPr>
          <w:rFonts w:ascii="Arial" w:hAnsi="Arial" w:cs="Arial"/>
          <w:b/>
          <w:bCs/>
          <w:sz w:val="24"/>
          <w:szCs w:val="24"/>
          <w:lang w:val="en-GB"/>
        </w:rPr>
      </w:pPr>
    </w:p>
    <w:p w14:paraId="0278B0BF" w14:textId="77777777" w:rsidR="004366C2" w:rsidRPr="00D50C47" w:rsidRDefault="004366C2" w:rsidP="00146F17">
      <w:pPr>
        <w:spacing w:after="0" w:line="276" w:lineRule="auto"/>
        <w:jc w:val="center"/>
        <w:rPr>
          <w:rFonts w:ascii="Arial" w:hAnsi="Arial" w:cs="Arial"/>
          <w:b/>
          <w:bCs/>
          <w:sz w:val="24"/>
          <w:szCs w:val="24"/>
          <w:lang w:val="en-GB"/>
        </w:rPr>
      </w:pPr>
      <w:r w:rsidRPr="00D50C47">
        <w:rPr>
          <w:rFonts w:ascii="Arial" w:hAnsi="Arial" w:cs="Arial"/>
          <w:b/>
          <w:bCs/>
          <w:sz w:val="24"/>
          <w:szCs w:val="24"/>
          <w:lang w:val="en-GB"/>
        </w:rPr>
        <w:t>INTERNATIONAL COURSE</w:t>
      </w:r>
    </w:p>
    <w:p w14:paraId="6B21524C" w14:textId="7994C04C" w:rsidR="004366C2" w:rsidRPr="00D50C47" w:rsidRDefault="006C4C92" w:rsidP="00146F17">
      <w:pPr>
        <w:spacing w:after="0" w:line="276" w:lineRule="auto"/>
        <w:jc w:val="center"/>
        <w:rPr>
          <w:rFonts w:ascii="Arial" w:hAnsi="Arial" w:cs="Arial"/>
          <w:b/>
          <w:bCs/>
          <w:sz w:val="24"/>
          <w:szCs w:val="24"/>
          <w:lang w:val="en-GB"/>
        </w:rPr>
      </w:pPr>
      <w:r w:rsidRPr="00D50C47">
        <w:rPr>
          <w:rFonts w:ascii="Arial" w:hAnsi="Arial" w:cs="Arial"/>
          <w:b/>
          <w:bCs/>
          <w:sz w:val="24"/>
          <w:szCs w:val="24"/>
          <w:lang w:val="en-GB"/>
        </w:rPr>
        <w:t>“</w:t>
      </w:r>
      <w:r w:rsidR="00406BEE">
        <w:rPr>
          <w:rFonts w:ascii="Arial" w:hAnsi="Arial" w:cs="Arial"/>
          <w:b/>
          <w:bCs/>
          <w:sz w:val="24"/>
          <w:szCs w:val="24"/>
          <w:lang w:val="en-GB"/>
        </w:rPr>
        <w:t xml:space="preserve">WILDFIRE </w:t>
      </w:r>
      <w:r w:rsidR="004366C2" w:rsidRPr="00D50C47">
        <w:rPr>
          <w:rFonts w:ascii="Arial" w:hAnsi="Arial" w:cs="Arial"/>
          <w:b/>
          <w:bCs/>
          <w:sz w:val="24"/>
          <w:szCs w:val="24"/>
          <w:lang w:val="en-GB"/>
        </w:rPr>
        <w:t>PROTECTION</w:t>
      </w:r>
      <w:r w:rsidRPr="00D50C47">
        <w:rPr>
          <w:rFonts w:ascii="Arial" w:hAnsi="Arial" w:cs="Arial"/>
          <w:b/>
          <w:bCs/>
          <w:sz w:val="24"/>
          <w:szCs w:val="24"/>
          <w:lang w:val="en-GB"/>
        </w:rPr>
        <w:t>”</w:t>
      </w:r>
    </w:p>
    <w:p w14:paraId="785F0F51" w14:textId="77777777" w:rsidR="004366C2" w:rsidRPr="00D50C47" w:rsidRDefault="004366C2" w:rsidP="00146F17">
      <w:pPr>
        <w:spacing w:after="0" w:line="276" w:lineRule="auto"/>
        <w:jc w:val="center"/>
        <w:rPr>
          <w:rFonts w:ascii="Arial" w:hAnsi="Arial" w:cs="Arial"/>
          <w:b/>
          <w:bCs/>
          <w:sz w:val="24"/>
          <w:szCs w:val="24"/>
          <w:lang w:val="en-GB"/>
        </w:rPr>
      </w:pPr>
    </w:p>
    <w:p w14:paraId="71DB81F2" w14:textId="416C96C0" w:rsidR="004366C2" w:rsidRPr="00D50C47" w:rsidRDefault="004366C2" w:rsidP="00146F17">
      <w:pPr>
        <w:spacing w:after="0" w:line="276" w:lineRule="auto"/>
        <w:jc w:val="center"/>
        <w:rPr>
          <w:rFonts w:ascii="Arial" w:hAnsi="Arial" w:cs="Arial"/>
          <w:b/>
          <w:bCs/>
          <w:sz w:val="24"/>
          <w:szCs w:val="24"/>
          <w:lang w:val="en-GB"/>
        </w:rPr>
      </w:pPr>
      <w:r w:rsidRPr="00D50C47">
        <w:rPr>
          <w:rFonts w:ascii="Arial" w:hAnsi="Arial" w:cs="Arial"/>
          <w:b/>
          <w:bCs/>
          <w:sz w:val="24"/>
          <w:szCs w:val="24"/>
          <w:lang w:val="en-GB"/>
        </w:rPr>
        <w:t xml:space="preserve">2ND </w:t>
      </w:r>
      <w:r w:rsidR="00146F17" w:rsidRPr="00D50C47">
        <w:rPr>
          <w:rFonts w:ascii="Arial" w:hAnsi="Arial" w:cs="Arial"/>
          <w:b/>
          <w:bCs/>
          <w:sz w:val="24"/>
          <w:szCs w:val="24"/>
          <w:lang w:val="en-GB"/>
        </w:rPr>
        <w:t xml:space="preserve">BLENDED </w:t>
      </w:r>
      <w:r w:rsidR="006C4C92" w:rsidRPr="00D50C47">
        <w:rPr>
          <w:rFonts w:ascii="Arial" w:hAnsi="Arial" w:cs="Arial"/>
          <w:b/>
          <w:bCs/>
          <w:sz w:val="24"/>
          <w:szCs w:val="24"/>
          <w:lang w:val="en-GB"/>
        </w:rPr>
        <w:t xml:space="preserve">LEARNING </w:t>
      </w:r>
      <w:r w:rsidRPr="00D50C47">
        <w:rPr>
          <w:rFonts w:ascii="Arial" w:hAnsi="Arial" w:cs="Arial"/>
          <w:b/>
          <w:bCs/>
          <w:sz w:val="24"/>
          <w:szCs w:val="24"/>
          <w:lang w:val="en-GB"/>
        </w:rPr>
        <w:t>EDITION</w:t>
      </w:r>
    </w:p>
    <w:p w14:paraId="4304CABE" w14:textId="0D1513EF" w:rsidR="00667261" w:rsidRPr="00D50C47" w:rsidRDefault="004366C2" w:rsidP="00146F17">
      <w:pPr>
        <w:spacing w:after="0" w:line="276" w:lineRule="auto"/>
        <w:jc w:val="center"/>
        <w:rPr>
          <w:rFonts w:ascii="Arial" w:hAnsi="Arial" w:cs="Arial"/>
          <w:b/>
          <w:bCs/>
          <w:sz w:val="24"/>
          <w:szCs w:val="24"/>
          <w:lang w:val="en-GB"/>
        </w:rPr>
      </w:pPr>
      <w:r w:rsidRPr="00D50C47">
        <w:rPr>
          <w:rFonts w:ascii="Arial" w:hAnsi="Arial" w:cs="Arial"/>
          <w:b/>
          <w:bCs/>
          <w:sz w:val="24"/>
          <w:szCs w:val="24"/>
          <w:lang w:val="en-GB"/>
        </w:rPr>
        <w:t>From September 25 to December 3, 2025</w:t>
      </w:r>
    </w:p>
    <w:p w14:paraId="29E2B71D" w14:textId="77777777" w:rsidR="00BF13B7" w:rsidRPr="00D50C47" w:rsidRDefault="00BF13B7" w:rsidP="00146F17">
      <w:pPr>
        <w:spacing w:after="0" w:line="276" w:lineRule="auto"/>
        <w:jc w:val="center"/>
        <w:rPr>
          <w:rFonts w:ascii="Arial" w:hAnsi="Arial" w:cs="Arial"/>
          <w:b/>
          <w:bCs/>
          <w:sz w:val="28"/>
          <w:szCs w:val="28"/>
          <w:lang w:val="en-GB"/>
        </w:rPr>
      </w:pPr>
    </w:p>
    <w:p w14:paraId="7997A714" w14:textId="77777777" w:rsidR="00BF13B7" w:rsidRPr="00D50C47" w:rsidRDefault="00BF13B7" w:rsidP="00146F17">
      <w:pPr>
        <w:spacing w:after="0" w:line="276" w:lineRule="auto"/>
        <w:jc w:val="center"/>
        <w:rPr>
          <w:rFonts w:ascii="Arial" w:hAnsi="Arial" w:cs="Arial"/>
          <w:b/>
          <w:bCs/>
          <w:sz w:val="28"/>
          <w:szCs w:val="28"/>
          <w:lang w:val="en-GB"/>
        </w:rPr>
      </w:pPr>
    </w:p>
    <w:p w14:paraId="49F19869" w14:textId="77777777" w:rsidR="00BF13B7" w:rsidRPr="00D50C47" w:rsidRDefault="00BF13B7" w:rsidP="00146F17">
      <w:pPr>
        <w:spacing w:after="0" w:line="276" w:lineRule="auto"/>
        <w:jc w:val="center"/>
        <w:rPr>
          <w:rFonts w:ascii="Arial" w:hAnsi="Arial" w:cs="Arial"/>
          <w:b/>
          <w:bCs/>
          <w:sz w:val="28"/>
          <w:szCs w:val="28"/>
          <w:lang w:val="en-GB"/>
        </w:rPr>
      </w:pPr>
    </w:p>
    <w:p w14:paraId="5470CE95" w14:textId="77777777" w:rsidR="00BF13B7" w:rsidRPr="00D50C47" w:rsidRDefault="00BF13B7" w:rsidP="00146F17">
      <w:pPr>
        <w:spacing w:after="0" w:line="276" w:lineRule="auto"/>
        <w:jc w:val="center"/>
        <w:rPr>
          <w:rFonts w:ascii="Arial" w:hAnsi="Arial" w:cs="Arial"/>
          <w:b/>
          <w:bCs/>
          <w:sz w:val="28"/>
          <w:szCs w:val="28"/>
          <w:lang w:val="en-GB"/>
        </w:rPr>
      </w:pPr>
    </w:p>
    <w:p w14:paraId="06B20D30" w14:textId="6C8C20D0" w:rsidR="00BF13B7" w:rsidRPr="00D50C47" w:rsidRDefault="00BF13B7" w:rsidP="00146F17">
      <w:pPr>
        <w:spacing w:after="0" w:line="276" w:lineRule="auto"/>
        <w:jc w:val="center"/>
        <w:rPr>
          <w:rFonts w:ascii="Arial" w:hAnsi="Arial" w:cs="Arial"/>
          <w:b/>
          <w:bCs/>
          <w:sz w:val="28"/>
          <w:szCs w:val="28"/>
          <w:lang w:val="en-GB"/>
        </w:rPr>
      </w:pPr>
    </w:p>
    <w:p w14:paraId="77B0A2DB" w14:textId="77777777" w:rsidR="00BF13B7" w:rsidRPr="00D50C47" w:rsidRDefault="00BF13B7" w:rsidP="00146F17">
      <w:pPr>
        <w:spacing w:after="0" w:line="276" w:lineRule="auto"/>
        <w:jc w:val="center"/>
        <w:rPr>
          <w:rFonts w:ascii="Arial" w:hAnsi="Arial" w:cs="Arial"/>
          <w:b/>
          <w:bCs/>
          <w:sz w:val="28"/>
          <w:szCs w:val="28"/>
          <w:lang w:val="en-GB"/>
        </w:rPr>
      </w:pPr>
    </w:p>
    <w:p w14:paraId="4E64A325" w14:textId="77777777" w:rsidR="00BF13B7" w:rsidRPr="00D50C47" w:rsidRDefault="00BF13B7" w:rsidP="00146F17">
      <w:pPr>
        <w:spacing w:after="0" w:line="276" w:lineRule="auto"/>
        <w:jc w:val="center"/>
        <w:rPr>
          <w:rFonts w:ascii="Arial" w:hAnsi="Arial" w:cs="Arial"/>
          <w:b/>
          <w:bCs/>
          <w:sz w:val="28"/>
          <w:szCs w:val="28"/>
          <w:lang w:val="en-GB"/>
        </w:rPr>
      </w:pPr>
    </w:p>
    <w:p w14:paraId="05D39863" w14:textId="77777777" w:rsidR="00C712EB" w:rsidRPr="00D50C47" w:rsidRDefault="00C712EB" w:rsidP="00146F17">
      <w:pPr>
        <w:spacing w:after="0" w:line="276" w:lineRule="auto"/>
        <w:jc w:val="center"/>
        <w:rPr>
          <w:rFonts w:ascii="Arial" w:hAnsi="Arial" w:cs="Arial"/>
          <w:b/>
          <w:bCs/>
          <w:sz w:val="28"/>
          <w:szCs w:val="28"/>
          <w:lang w:val="en-GB"/>
        </w:rPr>
      </w:pPr>
    </w:p>
    <w:p w14:paraId="2189CE8E" w14:textId="02A2C03F" w:rsidR="00C712EB" w:rsidRPr="00D50C47" w:rsidRDefault="00C712EB" w:rsidP="00146F17">
      <w:pPr>
        <w:spacing w:after="0" w:line="276" w:lineRule="auto"/>
        <w:jc w:val="center"/>
        <w:rPr>
          <w:rFonts w:ascii="Arial" w:hAnsi="Arial" w:cs="Arial"/>
          <w:b/>
          <w:bCs/>
          <w:sz w:val="28"/>
          <w:szCs w:val="28"/>
          <w:lang w:val="en-GB"/>
        </w:rPr>
      </w:pPr>
    </w:p>
    <w:p w14:paraId="3EC5E717" w14:textId="77777777" w:rsidR="00C712EB" w:rsidRPr="00D50C47" w:rsidRDefault="00C712EB" w:rsidP="00146F17">
      <w:pPr>
        <w:spacing w:after="0" w:line="276" w:lineRule="auto"/>
        <w:jc w:val="center"/>
        <w:rPr>
          <w:rFonts w:ascii="Arial" w:hAnsi="Arial" w:cs="Arial"/>
          <w:b/>
          <w:bCs/>
          <w:sz w:val="28"/>
          <w:szCs w:val="28"/>
          <w:lang w:val="en-GB"/>
        </w:rPr>
      </w:pPr>
    </w:p>
    <w:p w14:paraId="493F3E76" w14:textId="77777777" w:rsidR="009541DC" w:rsidRPr="00D50C47" w:rsidRDefault="009541DC" w:rsidP="00146F17">
      <w:pPr>
        <w:spacing w:after="0" w:line="276" w:lineRule="auto"/>
        <w:jc w:val="center"/>
        <w:rPr>
          <w:rFonts w:ascii="Arial" w:hAnsi="Arial" w:cs="Arial"/>
          <w:b/>
          <w:bCs/>
          <w:sz w:val="28"/>
          <w:szCs w:val="28"/>
          <w:lang w:val="en-GB"/>
        </w:rPr>
      </w:pPr>
    </w:p>
    <w:p w14:paraId="7532EC86" w14:textId="169976F6" w:rsidR="00C712EB" w:rsidRPr="00D50C47" w:rsidRDefault="00C712EB" w:rsidP="00146F17">
      <w:pPr>
        <w:spacing w:after="0" w:line="276" w:lineRule="auto"/>
        <w:jc w:val="center"/>
        <w:rPr>
          <w:rFonts w:ascii="Arial" w:hAnsi="Arial" w:cs="Arial"/>
          <w:b/>
          <w:bCs/>
          <w:sz w:val="28"/>
          <w:szCs w:val="28"/>
          <w:lang w:val="en-GB"/>
        </w:rPr>
      </w:pPr>
    </w:p>
    <w:p w14:paraId="4EDCB74D" w14:textId="3F976D2A" w:rsidR="004366C2" w:rsidRPr="00D50C47" w:rsidRDefault="004366C2" w:rsidP="00146F17">
      <w:pPr>
        <w:spacing w:after="0" w:line="276" w:lineRule="auto"/>
        <w:jc w:val="center"/>
        <w:rPr>
          <w:sz w:val="18"/>
          <w:lang w:val="en-GB"/>
        </w:rPr>
      </w:pPr>
      <w:r w:rsidRPr="00D50C47">
        <w:rPr>
          <w:sz w:val="18"/>
          <w:lang w:val="en-GB"/>
        </w:rPr>
        <w:t xml:space="preserve">Call for applications available at </w:t>
      </w:r>
      <w:hyperlink r:id="rId9" w:history="1">
        <w:r w:rsidRPr="00D50C47">
          <w:rPr>
            <w:rStyle w:val="Hipervnculo"/>
            <w:sz w:val="18"/>
            <w:lang w:val="en-GB"/>
          </w:rPr>
          <w:t>https://www.agcid.cl</w:t>
        </w:r>
      </w:hyperlink>
    </w:p>
    <w:p w14:paraId="0E571764" w14:textId="38409807" w:rsidR="00BF13B7" w:rsidRPr="00D50C47" w:rsidRDefault="004366C2" w:rsidP="00146F17">
      <w:pPr>
        <w:spacing w:after="0" w:line="276" w:lineRule="auto"/>
        <w:jc w:val="center"/>
        <w:rPr>
          <w:sz w:val="18"/>
          <w:szCs w:val="18"/>
          <w:lang w:val="en-GB"/>
        </w:rPr>
      </w:pPr>
      <w:r w:rsidRPr="00D50C47">
        <w:rPr>
          <w:sz w:val="18"/>
          <w:lang w:val="en-GB"/>
        </w:rPr>
        <w:t>Chilean International Cooperation</w:t>
      </w:r>
      <w:r w:rsidR="006C4C92" w:rsidRPr="00D50C47">
        <w:rPr>
          <w:sz w:val="18"/>
          <w:lang w:val="en-GB"/>
        </w:rPr>
        <w:t xml:space="preserve"> Agency for Development</w:t>
      </w:r>
      <w:r w:rsidRPr="00D50C47">
        <w:rPr>
          <w:sz w:val="18"/>
          <w:lang w:val="en-GB"/>
        </w:rPr>
        <w:t xml:space="preserve"> (AGCID)</w:t>
      </w:r>
    </w:p>
    <w:p w14:paraId="5E408626" w14:textId="77777777" w:rsidR="00A17735" w:rsidRPr="00D50C47" w:rsidRDefault="00A17735" w:rsidP="00146F17">
      <w:pPr>
        <w:spacing w:after="0" w:line="276" w:lineRule="auto"/>
        <w:jc w:val="center"/>
        <w:rPr>
          <w:sz w:val="18"/>
          <w:szCs w:val="18"/>
          <w:lang w:val="en-GB"/>
        </w:rPr>
      </w:pPr>
    </w:p>
    <w:tbl>
      <w:tblPr>
        <w:tblStyle w:val="Tablanormal41"/>
        <w:tblW w:w="0" w:type="auto"/>
        <w:tblLook w:val="0600" w:firstRow="0" w:lastRow="0" w:firstColumn="0" w:lastColumn="0" w:noHBand="1" w:noVBand="1"/>
      </w:tblPr>
      <w:tblGrid>
        <w:gridCol w:w="2951"/>
        <w:gridCol w:w="3013"/>
        <w:gridCol w:w="2874"/>
      </w:tblGrid>
      <w:tr w:rsidR="00A17735" w:rsidRPr="00D50C47" w14:paraId="73CA2F23" w14:textId="77777777" w:rsidTr="0075603E">
        <w:trPr>
          <w:trHeight w:val="54"/>
        </w:trPr>
        <w:tc>
          <w:tcPr>
            <w:tcW w:w="0" w:type="dxa"/>
            <w:vAlign w:val="center"/>
          </w:tcPr>
          <w:p w14:paraId="3B3DB0CB" w14:textId="2FA2F76E" w:rsidR="00A17735" w:rsidRPr="00D50C47" w:rsidRDefault="0075603E" w:rsidP="00146F17">
            <w:pPr>
              <w:spacing w:line="276" w:lineRule="auto"/>
              <w:jc w:val="center"/>
              <w:rPr>
                <w:sz w:val="18"/>
                <w:szCs w:val="18"/>
                <w:lang w:val="en-GB"/>
              </w:rPr>
            </w:pPr>
            <w:r w:rsidRPr="00D50C47">
              <w:rPr>
                <w:noProof/>
                <w:lang w:eastAsia="es-CL"/>
              </w:rPr>
              <w:drawing>
                <wp:inline distT="0" distB="0" distL="0" distR="0" wp14:anchorId="69FFCCCA" wp14:editId="1CF240D4">
                  <wp:extent cx="1862714" cy="1141200"/>
                  <wp:effectExtent l="0" t="0" r="0" b="0"/>
                  <wp:docPr id="1648525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714" cy="1141200"/>
                          </a:xfrm>
                          <a:prstGeom prst="rect">
                            <a:avLst/>
                          </a:prstGeom>
                          <a:noFill/>
                          <a:ln>
                            <a:noFill/>
                          </a:ln>
                        </pic:spPr>
                      </pic:pic>
                    </a:graphicData>
                  </a:graphic>
                </wp:inline>
              </w:drawing>
            </w:r>
          </w:p>
        </w:tc>
        <w:tc>
          <w:tcPr>
            <w:tcW w:w="0" w:type="dxa"/>
            <w:vAlign w:val="center"/>
          </w:tcPr>
          <w:p w14:paraId="48B42999" w14:textId="392A1FC1" w:rsidR="00A17735" w:rsidRPr="00D50C47" w:rsidRDefault="0075603E" w:rsidP="00146F17">
            <w:pPr>
              <w:spacing w:line="276" w:lineRule="auto"/>
              <w:jc w:val="center"/>
              <w:rPr>
                <w:sz w:val="18"/>
                <w:szCs w:val="18"/>
                <w:lang w:val="en-GB"/>
              </w:rPr>
            </w:pPr>
            <w:r w:rsidRPr="00D50C47">
              <w:rPr>
                <w:rStyle w:val="wacimagecontainer"/>
                <w:noProof/>
                <w:lang w:eastAsia="es-CL"/>
              </w:rPr>
              <w:drawing>
                <wp:inline distT="0" distB="0" distL="0" distR="0" wp14:anchorId="42EDF25F" wp14:editId="0A60E000">
                  <wp:extent cx="1905000" cy="921385"/>
                  <wp:effectExtent l="0" t="0" r="0" b="0"/>
                  <wp:docPr id="1825845443" name="Imagen 3"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ierta convocatoria para presentación de proyectos al programa de  voluntarios de Japón | Ministerio de Planificación Nacional y Política  Económ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21385"/>
                          </a:xfrm>
                          <a:prstGeom prst="rect">
                            <a:avLst/>
                          </a:prstGeom>
                          <a:noFill/>
                          <a:ln>
                            <a:noFill/>
                          </a:ln>
                        </pic:spPr>
                      </pic:pic>
                    </a:graphicData>
                  </a:graphic>
                </wp:inline>
              </w:drawing>
            </w:r>
          </w:p>
        </w:tc>
        <w:tc>
          <w:tcPr>
            <w:tcW w:w="0" w:type="dxa"/>
            <w:vAlign w:val="center"/>
          </w:tcPr>
          <w:p w14:paraId="42ACA1DB" w14:textId="1C9308E2" w:rsidR="00A17735" w:rsidRPr="00D50C47" w:rsidRDefault="00501444" w:rsidP="00146F17">
            <w:pPr>
              <w:spacing w:line="276" w:lineRule="auto"/>
              <w:jc w:val="center"/>
              <w:rPr>
                <w:sz w:val="18"/>
                <w:szCs w:val="18"/>
                <w:lang w:val="en-GB"/>
              </w:rPr>
            </w:pPr>
            <w:r w:rsidRPr="00D50C47">
              <w:rPr>
                <w:noProof/>
                <w:lang w:eastAsia="es-CL"/>
              </w:rPr>
              <w:drawing>
                <wp:anchor distT="0" distB="0" distL="114300" distR="114300" simplePos="0" relativeHeight="251668992" behindDoc="1" locked="0" layoutInCell="1" allowOverlap="1" wp14:anchorId="5E82CDF2" wp14:editId="3E198B4B">
                  <wp:simplePos x="0" y="0"/>
                  <wp:positionH relativeFrom="column">
                    <wp:posOffset>217805</wp:posOffset>
                  </wp:positionH>
                  <wp:positionV relativeFrom="paragraph">
                    <wp:posOffset>139065</wp:posOffset>
                  </wp:positionV>
                  <wp:extent cx="1807162" cy="90000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162" cy="900000"/>
                          </a:xfrm>
                          <a:prstGeom prst="rect">
                            <a:avLst/>
                          </a:prstGeom>
                        </pic:spPr>
                      </pic:pic>
                    </a:graphicData>
                  </a:graphic>
                  <wp14:sizeRelH relativeFrom="page">
                    <wp14:pctWidth>0</wp14:pctWidth>
                  </wp14:sizeRelH>
                  <wp14:sizeRelV relativeFrom="page">
                    <wp14:pctHeight>0</wp14:pctHeight>
                  </wp14:sizeRelV>
                </wp:anchor>
              </w:drawing>
            </w:r>
          </w:p>
        </w:tc>
      </w:tr>
    </w:tbl>
    <w:p w14:paraId="09518A2B" w14:textId="4BA2EA73" w:rsidR="00901A4C" w:rsidRPr="00D50C47" w:rsidRDefault="00146F17" w:rsidP="00146F17">
      <w:pPr>
        <w:spacing w:line="276" w:lineRule="auto"/>
        <w:jc w:val="both"/>
        <w:rPr>
          <w:b/>
          <w:bCs/>
          <w:lang w:val="en-GB"/>
        </w:rPr>
      </w:pPr>
      <w:r w:rsidRPr="00D50C47">
        <w:rPr>
          <w:b/>
          <w:bCs/>
          <w:lang w:val="en-GB"/>
        </w:rPr>
        <w:lastRenderedPageBreak/>
        <w:t>BACKGROUND</w:t>
      </w:r>
    </w:p>
    <w:p w14:paraId="63178658" w14:textId="3D72E0B9" w:rsidR="004366C2" w:rsidRPr="00D50C47" w:rsidRDefault="004366C2" w:rsidP="00146F17">
      <w:pPr>
        <w:spacing w:line="276" w:lineRule="auto"/>
        <w:jc w:val="both"/>
        <w:rPr>
          <w:lang w:val="en-GB"/>
        </w:rPr>
      </w:pPr>
      <w:r w:rsidRPr="00D50C47">
        <w:rPr>
          <w:lang w:val="en-GB"/>
        </w:rPr>
        <w:t xml:space="preserve">Latin America and the Caribbean is characterized as the second most disaster-prone region in the world (United Nations Office for the Coordination of Humanitarian Affairs, 2020). Disasters pose threats not only to human life and </w:t>
      </w:r>
      <w:r w:rsidR="00D50C47" w:rsidRPr="00D50C47">
        <w:rPr>
          <w:lang w:val="en-GB"/>
        </w:rPr>
        <w:t xml:space="preserve">property </w:t>
      </w:r>
      <w:r w:rsidRPr="00D50C47">
        <w:rPr>
          <w:lang w:val="en-GB"/>
        </w:rPr>
        <w:t>but can also reverse development gains, erode resilience, and increase vulnerability.</w:t>
      </w:r>
    </w:p>
    <w:p w14:paraId="1889C838" w14:textId="77777777" w:rsidR="004366C2" w:rsidRPr="00D50C47" w:rsidRDefault="004366C2" w:rsidP="00146F17">
      <w:pPr>
        <w:spacing w:line="276" w:lineRule="auto"/>
        <w:jc w:val="both"/>
        <w:rPr>
          <w:lang w:val="en-GB"/>
        </w:rPr>
      </w:pPr>
      <w:r w:rsidRPr="00D50C47">
        <w:rPr>
          <w:lang w:val="en-GB"/>
        </w:rPr>
        <w:t>In addition to natural phenomena that affect people and the environment, there are also forest fires, most of which are caused by humans, which also cause damage and require response actions.</w:t>
      </w:r>
    </w:p>
    <w:p w14:paraId="78D2D58C" w14:textId="2EF8F078" w:rsidR="004366C2" w:rsidRPr="00D50C47" w:rsidRDefault="004366C2" w:rsidP="00146F17">
      <w:pPr>
        <w:spacing w:line="276" w:lineRule="auto"/>
        <w:jc w:val="both"/>
        <w:rPr>
          <w:lang w:val="en-GB"/>
        </w:rPr>
      </w:pPr>
      <w:r w:rsidRPr="00D50C47">
        <w:rPr>
          <w:lang w:val="en-GB"/>
        </w:rPr>
        <w:t>That is why the Government of Chile, through its Chilean International Cooperation</w:t>
      </w:r>
      <w:r w:rsidR="006C4C92" w:rsidRPr="00D50C47">
        <w:rPr>
          <w:lang w:val="en-GB"/>
        </w:rPr>
        <w:t xml:space="preserve"> Agency for Development</w:t>
      </w:r>
      <w:r w:rsidRPr="00D50C47">
        <w:rPr>
          <w:lang w:val="en-GB"/>
        </w:rPr>
        <w:t xml:space="preserve"> (AGCID), together with the Japan International Cooperation Agency (JICA), inspired by the 2030 Agenda and its </w:t>
      </w:r>
      <w:r w:rsidR="006C4C92" w:rsidRPr="00D50C47">
        <w:rPr>
          <w:lang w:val="en-GB"/>
        </w:rPr>
        <w:t xml:space="preserve">sustainable development goals </w:t>
      </w:r>
      <w:r w:rsidRPr="00D50C47">
        <w:rPr>
          <w:lang w:val="en-GB"/>
        </w:rPr>
        <w:t xml:space="preserve">and the Sendai Framework for Disaster Risk Reduction, </w:t>
      </w:r>
      <w:r w:rsidR="00D50C47" w:rsidRPr="00D50C47">
        <w:rPr>
          <w:lang w:val="en-GB"/>
        </w:rPr>
        <w:t>has</w:t>
      </w:r>
      <w:r w:rsidRPr="00D50C47">
        <w:rPr>
          <w:lang w:val="en-GB"/>
        </w:rPr>
        <w:t xml:space="preserve"> promoted the creation of an alliance for the implementation of the Building Resilient and Sustainable Societies for Disasters in Latin America and the Caribbean Project (KIZUNA II), which is expected to contribute to the development and strengthening of the capacities of professionals and technicians in the region. The initiative is part of the second phase of the successful Kizuna Program, which trained more than 5,000 participants in Chile between 2015 and 2020.</w:t>
      </w:r>
    </w:p>
    <w:p w14:paraId="4B574775" w14:textId="1AD77725" w:rsidR="004366C2" w:rsidRPr="00D50C47" w:rsidRDefault="004366C2" w:rsidP="00146F17">
      <w:pPr>
        <w:spacing w:line="276" w:lineRule="auto"/>
        <w:jc w:val="both"/>
        <w:rPr>
          <w:lang w:val="en-GB"/>
        </w:rPr>
      </w:pPr>
      <w:r w:rsidRPr="00D50C47">
        <w:rPr>
          <w:lang w:val="en-GB"/>
        </w:rPr>
        <w:t xml:space="preserve">The </w:t>
      </w:r>
      <w:r w:rsidR="006C4C92" w:rsidRPr="00D50C47">
        <w:rPr>
          <w:lang w:val="en-GB"/>
        </w:rPr>
        <w:t>“</w:t>
      </w:r>
      <w:r w:rsidR="00406BEE">
        <w:rPr>
          <w:lang w:val="en-GB"/>
        </w:rPr>
        <w:t>Wildfire</w:t>
      </w:r>
      <w:r w:rsidRPr="00D50C47">
        <w:rPr>
          <w:lang w:val="en-GB"/>
        </w:rPr>
        <w:t xml:space="preserve"> Protection</w:t>
      </w:r>
      <w:r w:rsidR="006C4C92" w:rsidRPr="00D50C47">
        <w:rPr>
          <w:lang w:val="en-GB"/>
        </w:rPr>
        <w:t>”</w:t>
      </w:r>
      <w:r w:rsidRPr="00D50C47">
        <w:rPr>
          <w:lang w:val="en-GB"/>
        </w:rPr>
        <w:t xml:space="preserve"> </w:t>
      </w:r>
      <w:r w:rsidR="006C4C92" w:rsidRPr="00D50C47">
        <w:rPr>
          <w:lang w:val="en-GB"/>
        </w:rPr>
        <w:t xml:space="preserve">international course </w:t>
      </w:r>
      <w:r w:rsidRPr="00D50C47">
        <w:rPr>
          <w:lang w:val="en-GB"/>
        </w:rPr>
        <w:t>is expected to be a concrete international cooperation action that contributes to the development of professional, institutional, and public policy capacities to advance toward communities that are better prepared and more resilient to forest fires.</w:t>
      </w:r>
    </w:p>
    <w:p w14:paraId="6E5D270C" w14:textId="430F0AF2" w:rsidR="004366C2" w:rsidRPr="00D50C47" w:rsidRDefault="004366C2" w:rsidP="00146F17">
      <w:pPr>
        <w:spacing w:line="276" w:lineRule="auto"/>
        <w:jc w:val="both"/>
        <w:rPr>
          <w:lang w:val="en-GB"/>
        </w:rPr>
      </w:pPr>
      <w:r w:rsidRPr="00D50C47">
        <w:rPr>
          <w:lang w:val="en-GB"/>
        </w:rPr>
        <w:t xml:space="preserve">This initiative will be implemented for two (2) years starting in the Japanese fiscal year 2024 and consists of two (2) hybrid versions (one version in each Japanese fiscal year until </w:t>
      </w:r>
      <w:r w:rsidR="00D50C47" w:rsidRPr="00D50C47">
        <w:rPr>
          <w:lang w:val="en-GB"/>
        </w:rPr>
        <w:t xml:space="preserve">2025) </w:t>
      </w:r>
      <w:r w:rsidRPr="00D50C47">
        <w:rPr>
          <w:lang w:val="en-GB"/>
        </w:rPr>
        <w:t>as part of the KIZUNA II Project, which is under the umbrella of the Japan-Chile Partnership Program 2030 (JCPP2030) and the Technical Cooperation Agreement signed between the Government of Japan and the Government of the Republic of Chile.</w:t>
      </w:r>
    </w:p>
    <w:p w14:paraId="79114DAD" w14:textId="0B850327" w:rsidR="00D467BE" w:rsidRPr="00D50C47" w:rsidRDefault="004366C2" w:rsidP="00146F17">
      <w:pPr>
        <w:spacing w:line="276" w:lineRule="auto"/>
        <w:jc w:val="both"/>
        <w:rPr>
          <w:lang w:val="en-GB"/>
        </w:rPr>
      </w:pPr>
      <w:r w:rsidRPr="00D50C47">
        <w:rPr>
          <w:lang w:val="en-GB"/>
        </w:rPr>
        <w:t xml:space="preserve">The first edition of this </w:t>
      </w:r>
      <w:r w:rsidR="006C4C92" w:rsidRPr="00D50C47">
        <w:rPr>
          <w:lang w:val="en-GB"/>
        </w:rPr>
        <w:t xml:space="preserve">international course </w:t>
      </w:r>
      <w:r w:rsidRPr="00D50C47">
        <w:rPr>
          <w:lang w:val="en-GB"/>
        </w:rPr>
        <w:t xml:space="preserve">was held in 2024, while the second version will be held this year, in 2025. The JICA, the AGCID and the National Forest </w:t>
      </w:r>
      <w:r w:rsidR="006C4C92" w:rsidRPr="00D50C47">
        <w:rPr>
          <w:lang w:val="en-GB"/>
        </w:rPr>
        <w:t>Service</w:t>
      </w:r>
      <w:r w:rsidRPr="00D50C47">
        <w:rPr>
          <w:lang w:val="en-GB"/>
        </w:rPr>
        <w:t xml:space="preserve"> (CONAF) are participating in its organization and development.</w:t>
      </w:r>
    </w:p>
    <w:p w14:paraId="27DDD3EB" w14:textId="77777777" w:rsidR="00CE3CAE" w:rsidRPr="00D50C47" w:rsidRDefault="00CE3CAE" w:rsidP="00146F17">
      <w:pPr>
        <w:spacing w:line="276" w:lineRule="auto"/>
        <w:jc w:val="both"/>
        <w:rPr>
          <w:lang w:val="en-GB"/>
        </w:rPr>
      </w:pPr>
    </w:p>
    <w:p w14:paraId="0417B1C5" w14:textId="77777777" w:rsidR="00CE3CAE" w:rsidRPr="00D50C47" w:rsidRDefault="00CE3CAE" w:rsidP="00146F17">
      <w:pPr>
        <w:spacing w:line="276" w:lineRule="auto"/>
        <w:rPr>
          <w:lang w:val="en-GB"/>
        </w:rPr>
      </w:pPr>
      <w:r w:rsidRPr="00D50C47">
        <w:rPr>
          <w:lang w:val="en-GB"/>
        </w:rPr>
        <w:br w:type="page"/>
      </w:r>
    </w:p>
    <w:p w14:paraId="02167AAE" w14:textId="45D993B6" w:rsidR="003E4E0E" w:rsidRPr="00D50C47" w:rsidRDefault="004366C2" w:rsidP="00146F17">
      <w:pPr>
        <w:spacing w:line="276" w:lineRule="auto"/>
        <w:jc w:val="both"/>
        <w:rPr>
          <w:b/>
          <w:bCs/>
          <w:lang w:val="en-GB"/>
        </w:rPr>
      </w:pPr>
      <w:r w:rsidRPr="00D50C47">
        <w:rPr>
          <w:b/>
          <w:bCs/>
          <w:lang w:val="en-GB"/>
        </w:rPr>
        <w:lastRenderedPageBreak/>
        <w:t>GENERAL INFORMATION</w:t>
      </w:r>
    </w:p>
    <w:p w14:paraId="60FCDE4A" w14:textId="3F574B51" w:rsidR="004366C2" w:rsidRPr="00D50C47" w:rsidRDefault="004366C2" w:rsidP="00146F17">
      <w:pPr>
        <w:spacing w:line="276" w:lineRule="auto"/>
        <w:jc w:val="both"/>
        <w:rPr>
          <w:b/>
          <w:bCs/>
          <w:lang w:val="en-GB"/>
        </w:rPr>
      </w:pPr>
      <w:r w:rsidRPr="00D50C47">
        <w:rPr>
          <w:b/>
          <w:bCs/>
          <w:lang w:val="en-GB"/>
        </w:rPr>
        <w:t>I.</w:t>
      </w:r>
      <w:r w:rsidR="00D50C47" w:rsidRPr="00D50C47">
        <w:rPr>
          <w:b/>
          <w:bCs/>
          <w:lang w:val="en-GB"/>
        </w:rPr>
        <w:t xml:space="preserve"> </w:t>
      </w:r>
      <w:r w:rsidRPr="00D50C47">
        <w:rPr>
          <w:b/>
          <w:bCs/>
          <w:lang w:val="en-GB"/>
        </w:rPr>
        <w:t>OVERALL OBJECTIVE</w:t>
      </w:r>
    </w:p>
    <w:p w14:paraId="5FE8A1A9" w14:textId="77777777" w:rsidR="004366C2" w:rsidRPr="00D50C47" w:rsidRDefault="004366C2" w:rsidP="00146F17">
      <w:pPr>
        <w:spacing w:line="276" w:lineRule="auto"/>
        <w:jc w:val="both"/>
        <w:rPr>
          <w:lang w:val="en-GB"/>
        </w:rPr>
      </w:pPr>
      <w:r w:rsidRPr="00D50C47">
        <w:rPr>
          <w:lang w:val="en-GB"/>
        </w:rPr>
        <w:t>To promote policies, strategies, programs, and collaborative actions with countries in Latin America and the Caribbean (LAC) in accordance with the priorities for action of the Sendai Framework for Disaster Risk Reduction 2015–2030 and the Sustainable Development Goals (SDGs 2030).</w:t>
      </w:r>
    </w:p>
    <w:p w14:paraId="2E977531" w14:textId="77777777" w:rsidR="006C4C92" w:rsidRPr="00D50C47" w:rsidRDefault="006C4C92" w:rsidP="00146F17">
      <w:pPr>
        <w:spacing w:line="276" w:lineRule="auto"/>
        <w:jc w:val="both"/>
        <w:rPr>
          <w:lang w:val="en-GB"/>
        </w:rPr>
      </w:pPr>
    </w:p>
    <w:p w14:paraId="7A8EB5FE" w14:textId="4B0C5519" w:rsidR="004366C2" w:rsidRPr="00D50C47" w:rsidRDefault="00D50C47" w:rsidP="00146F17">
      <w:pPr>
        <w:spacing w:line="276" w:lineRule="auto"/>
        <w:jc w:val="both"/>
        <w:rPr>
          <w:b/>
          <w:bCs/>
          <w:lang w:val="en-GB"/>
        </w:rPr>
      </w:pPr>
      <w:r w:rsidRPr="00D50C47">
        <w:rPr>
          <w:b/>
          <w:bCs/>
          <w:lang w:val="en-GB"/>
        </w:rPr>
        <w:t>II. OBJECTIVES</w:t>
      </w:r>
      <w:r w:rsidR="006859D4" w:rsidRPr="00D50C47">
        <w:rPr>
          <w:b/>
          <w:bCs/>
          <w:lang w:val="en-GB"/>
        </w:rPr>
        <w:t xml:space="preserve"> OF THE COURSE</w:t>
      </w:r>
    </w:p>
    <w:p w14:paraId="4FE8DD2A" w14:textId="51813E58" w:rsidR="004366C2" w:rsidRPr="00D50C47" w:rsidRDefault="004366C2" w:rsidP="00146F17">
      <w:pPr>
        <w:spacing w:line="276" w:lineRule="auto"/>
        <w:jc w:val="both"/>
        <w:rPr>
          <w:lang w:val="en-GB"/>
        </w:rPr>
      </w:pPr>
      <w:r w:rsidRPr="00D50C47">
        <w:rPr>
          <w:lang w:val="en-GB"/>
        </w:rPr>
        <w:t xml:space="preserve">To present a comprehensive approach to </w:t>
      </w:r>
      <w:r w:rsidR="00406BEE">
        <w:rPr>
          <w:lang w:val="en-GB"/>
        </w:rPr>
        <w:t>wildfire</w:t>
      </w:r>
      <w:r w:rsidRPr="00D50C47">
        <w:rPr>
          <w:lang w:val="en-GB"/>
        </w:rPr>
        <w:t xml:space="preserve"> protection management through the implementation of strategies and actions to prevent forest fires and mitigate their damage, prepare resources, response measures and actions, and organize forest firefighting operations, all with a view to preserving biodiversity, protecting natural resources and, above all, ensuring the safety of communities and forest ecosystems.</w:t>
      </w:r>
    </w:p>
    <w:p w14:paraId="1E4A1A94" w14:textId="77777777" w:rsidR="006C4C92" w:rsidRPr="00D50C47" w:rsidRDefault="006C4C92" w:rsidP="00146F17">
      <w:pPr>
        <w:spacing w:line="276" w:lineRule="auto"/>
        <w:jc w:val="both"/>
        <w:rPr>
          <w:lang w:val="en-GB"/>
        </w:rPr>
      </w:pPr>
    </w:p>
    <w:p w14:paraId="337972E5" w14:textId="5C843E62" w:rsidR="004366C2" w:rsidRPr="00D50C47" w:rsidRDefault="00D50C47" w:rsidP="00146F17">
      <w:pPr>
        <w:spacing w:line="276" w:lineRule="auto"/>
        <w:jc w:val="both"/>
        <w:rPr>
          <w:b/>
          <w:bCs/>
          <w:lang w:val="en-GB"/>
        </w:rPr>
      </w:pPr>
      <w:r w:rsidRPr="00D50C47">
        <w:rPr>
          <w:b/>
          <w:bCs/>
          <w:lang w:val="en-GB"/>
        </w:rPr>
        <w:t>III. EXPECTED</w:t>
      </w:r>
      <w:r w:rsidR="004366C2" w:rsidRPr="00D50C47">
        <w:rPr>
          <w:b/>
          <w:bCs/>
          <w:lang w:val="en-GB"/>
        </w:rPr>
        <w:t xml:space="preserve"> </w:t>
      </w:r>
      <w:r w:rsidR="006859D4" w:rsidRPr="00D50C47">
        <w:rPr>
          <w:b/>
          <w:bCs/>
          <w:lang w:val="en-GB"/>
        </w:rPr>
        <w:t>OUTCOMES</w:t>
      </w:r>
    </w:p>
    <w:p w14:paraId="55397E7A" w14:textId="77777777" w:rsidR="004366C2" w:rsidRPr="00D50C47" w:rsidRDefault="004366C2" w:rsidP="00146F17">
      <w:pPr>
        <w:spacing w:line="276" w:lineRule="auto"/>
        <w:jc w:val="both"/>
        <w:rPr>
          <w:lang w:val="en-GB"/>
        </w:rPr>
      </w:pPr>
      <w:r w:rsidRPr="00D50C47">
        <w:rPr>
          <w:lang w:val="en-GB"/>
        </w:rPr>
        <w:t>Course participants are expected to improve their knowledge and skills in:</w:t>
      </w:r>
    </w:p>
    <w:p w14:paraId="19B5EC82" w14:textId="6F661FA3" w:rsidR="004366C2" w:rsidRPr="00D50C47" w:rsidRDefault="004366C2" w:rsidP="00146F17">
      <w:pPr>
        <w:pStyle w:val="Prrafodelista"/>
        <w:numPr>
          <w:ilvl w:val="0"/>
          <w:numId w:val="19"/>
        </w:numPr>
        <w:spacing w:line="276" w:lineRule="auto"/>
        <w:jc w:val="both"/>
        <w:rPr>
          <w:lang w:val="en-GB"/>
        </w:rPr>
      </w:pPr>
      <w:r w:rsidRPr="00D50C47">
        <w:rPr>
          <w:lang w:val="en-GB"/>
        </w:rPr>
        <w:t>Understanding forest fire prevention and damage mitigation practices in the context of sustainable forest management.</w:t>
      </w:r>
    </w:p>
    <w:p w14:paraId="733EF710" w14:textId="5D2FFF97" w:rsidR="004366C2" w:rsidRPr="00D50C47" w:rsidRDefault="004366C2" w:rsidP="00146F17">
      <w:pPr>
        <w:pStyle w:val="Prrafodelista"/>
        <w:numPr>
          <w:ilvl w:val="0"/>
          <w:numId w:val="19"/>
        </w:numPr>
        <w:spacing w:line="276" w:lineRule="auto"/>
        <w:jc w:val="both"/>
        <w:rPr>
          <w:lang w:val="en-GB"/>
        </w:rPr>
      </w:pPr>
      <w:r w:rsidRPr="00D50C47">
        <w:rPr>
          <w:lang w:val="en-GB"/>
        </w:rPr>
        <w:t>The ability to prepare and organize resources for forest firefighting as an integral part of environmental protection plans.</w:t>
      </w:r>
    </w:p>
    <w:p w14:paraId="792FF83C" w14:textId="146518D3" w:rsidR="004366C2" w:rsidRPr="00D50C47" w:rsidRDefault="004366C2" w:rsidP="00146F17">
      <w:pPr>
        <w:pStyle w:val="Prrafodelista"/>
        <w:numPr>
          <w:ilvl w:val="0"/>
          <w:numId w:val="19"/>
        </w:numPr>
        <w:spacing w:line="276" w:lineRule="auto"/>
        <w:jc w:val="both"/>
        <w:rPr>
          <w:lang w:val="en-GB"/>
        </w:rPr>
      </w:pPr>
      <w:r w:rsidRPr="00D50C47">
        <w:rPr>
          <w:lang w:val="en-GB"/>
        </w:rPr>
        <w:t xml:space="preserve">The practical application of strategies and tactics for integrated forest </w:t>
      </w:r>
      <w:r w:rsidR="00D50C47" w:rsidRPr="00D50C47">
        <w:rPr>
          <w:lang w:val="en-GB"/>
        </w:rPr>
        <w:t>firefighting.</w:t>
      </w:r>
    </w:p>
    <w:p w14:paraId="40530271" w14:textId="5D753C98" w:rsidR="004366C2" w:rsidRPr="00D50C47" w:rsidRDefault="004366C2" w:rsidP="00146F17">
      <w:pPr>
        <w:pStyle w:val="Prrafodelista"/>
        <w:numPr>
          <w:ilvl w:val="0"/>
          <w:numId w:val="19"/>
        </w:numPr>
        <w:spacing w:line="276" w:lineRule="auto"/>
        <w:jc w:val="both"/>
        <w:rPr>
          <w:lang w:val="en-GB"/>
        </w:rPr>
      </w:pPr>
      <w:r w:rsidRPr="00D50C47">
        <w:rPr>
          <w:lang w:val="en-GB"/>
        </w:rPr>
        <w:t>The strengthening of the ability to communicate knowledge and experiences, facilitating collaboration and the exchange of best practices in fire prevention and extinguishing.</w:t>
      </w:r>
    </w:p>
    <w:p w14:paraId="4B919193" w14:textId="72C8FC5A" w:rsidR="004366C2" w:rsidRPr="00D50C47" w:rsidRDefault="004366C2" w:rsidP="00146F17">
      <w:pPr>
        <w:pStyle w:val="Prrafodelista"/>
        <w:numPr>
          <w:ilvl w:val="0"/>
          <w:numId w:val="19"/>
        </w:numPr>
        <w:spacing w:line="276" w:lineRule="auto"/>
        <w:jc w:val="both"/>
        <w:rPr>
          <w:lang w:val="en-GB"/>
        </w:rPr>
      </w:pPr>
      <w:r w:rsidRPr="00D50C47">
        <w:rPr>
          <w:lang w:val="en-GB"/>
        </w:rPr>
        <w:t>The development and implementation of a</w:t>
      </w:r>
      <w:r w:rsidR="00D50C47" w:rsidRPr="00D50C47">
        <w:rPr>
          <w:lang w:val="en-GB"/>
        </w:rPr>
        <w:t xml:space="preserve">n </w:t>
      </w:r>
      <w:r w:rsidR="00D600F7" w:rsidRPr="00D50C47">
        <w:rPr>
          <w:lang w:val="en-GB"/>
        </w:rPr>
        <w:t>action plan</w:t>
      </w:r>
      <w:r w:rsidRPr="00D50C47">
        <w:rPr>
          <w:lang w:val="en-GB"/>
        </w:rPr>
        <w:t xml:space="preserve">, prepared by the </w:t>
      </w:r>
      <w:r w:rsidR="00D50C47" w:rsidRPr="00D50C47">
        <w:rPr>
          <w:lang w:val="en-GB"/>
        </w:rPr>
        <w:t>attendee</w:t>
      </w:r>
      <w:r w:rsidRPr="00D50C47">
        <w:rPr>
          <w:lang w:val="en-GB"/>
        </w:rPr>
        <w:t xml:space="preserve">, aimed at </w:t>
      </w:r>
      <w:r w:rsidR="00555559">
        <w:rPr>
          <w:lang w:val="en-GB"/>
        </w:rPr>
        <w:t>wildfire</w:t>
      </w:r>
      <w:r w:rsidRPr="00D50C47">
        <w:rPr>
          <w:lang w:val="en-GB"/>
        </w:rPr>
        <w:t xml:space="preserve"> protection and feasible to implement in their country. The subsequent implementation of this </w:t>
      </w:r>
      <w:r w:rsidR="00D600F7" w:rsidRPr="00D50C47">
        <w:rPr>
          <w:lang w:val="en-GB"/>
        </w:rPr>
        <w:t xml:space="preserve">action plan </w:t>
      </w:r>
      <w:r w:rsidRPr="00D50C47">
        <w:rPr>
          <w:lang w:val="en-GB"/>
        </w:rPr>
        <w:t xml:space="preserve">is an important commitment of the participant (letter h, Annex II) and their sponsoring institution (Annex </w:t>
      </w:r>
      <w:r w:rsidR="00D50C47" w:rsidRPr="00D50C47">
        <w:rPr>
          <w:lang w:val="en-GB"/>
        </w:rPr>
        <w:t xml:space="preserve">V) </w:t>
      </w:r>
      <w:r w:rsidRPr="00D50C47">
        <w:rPr>
          <w:lang w:val="en-GB"/>
        </w:rPr>
        <w:t>and will therefore be monitored by JICA, AGCID, and CONAF.</w:t>
      </w:r>
    </w:p>
    <w:p w14:paraId="6D0259B0" w14:textId="77777777" w:rsidR="00D600F7" w:rsidRPr="00D50C47" w:rsidRDefault="00D600F7" w:rsidP="00D600F7">
      <w:pPr>
        <w:spacing w:line="276" w:lineRule="auto"/>
        <w:jc w:val="both"/>
        <w:rPr>
          <w:lang w:val="en-GB"/>
        </w:rPr>
      </w:pPr>
    </w:p>
    <w:p w14:paraId="2A8A9D27" w14:textId="77777777" w:rsidR="004366C2" w:rsidRPr="00D50C47" w:rsidRDefault="004366C2" w:rsidP="00146F17">
      <w:pPr>
        <w:spacing w:line="276" w:lineRule="auto"/>
        <w:jc w:val="both"/>
        <w:rPr>
          <w:b/>
          <w:bCs/>
          <w:lang w:val="en-GB"/>
        </w:rPr>
      </w:pPr>
      <w:r w:rsidRPr="00D50C47">
        <w:rPr>
          <w:b/>
          <w:bCs/>
          <w:lang w:val="en-GB"/>
        </w:rPr>
        <w:t>IV. IMPLEMENTING INSTITUTION</w:t>
      </w:r>
    </w:p>
    <w:p w14:paraId="22BBB876" w14:textId="450369CE" w:rsidR="004366C2" w:rsidRPr="00D50C47" w:rsidRDefault="004366C2" w:rsidP="00146F17">
      <w:pPr>
        <w:spacing w:line="276" w:lineRule="auto"/>
        <w:jc w:val="both"/>
        <w:rPr>
          <w:lang w:val="en-GB"/>
        </w:rPr>
      </w:pPr>
      <w:r w:rsidRPr="00D50C47">
        <w:rPr>
          <w:lang w:val="en-GB"/>
        </w:rPr>
        <w:t>The implementing institution for this course will be CONAF,</w:t>
      </w:r>
      <w:r w:rsidR="00D600F7" w:rsidRPr="00D50C47">
        <w:rPr>
          <w:rStyle w:val="Refdenotaalpie"/>
          <w:lang w:val="en-GB"/>
        </w:rPr>
        <w:footnoteReference w:id="1"/>
      </w:r>
      <w:r w:rsidRPr="00D50C47">
        <w:rPr>
          <w:lang w:val="en-GB"/>
        </w:rPr>
        <w:t xml:space="preserve"> a private </w:t>
      </w:r>
      <w:r w:rsidR="00D600F7" w:rsidRPr="00D50C47">
        <w:rPr>
          <w:lang w:val="en-GB"/>
        </w:rPr>
        <w:t>law organization</w:t>
      </w:r>
      <w:r w:rsidRPr="00D50C47">
        <w:rPr>
          <w:lang w:val="en-GB"/>
        </w:rPr>
        <w:t xml:space="preserve"> under the Ministry of </w:t>
      </w:r>
      <w:r w:rsidR="00D50C47" w:rsidRPr="00D50C47">
        <w:rPr>
          <w:lang w:val="en-GB"/>
        </w:rPr>
        <w:t xml:space="preserve">Agriculture </w:t>
      </w:r>
      <w:r w:rsidRPr="00D50C47">
        <w:rPr>
          <w:lang w:val="en-GB"/>
        </w:rPr>
        <w:t>whose main task is to administer Chile's forestry policy and promote the development of the sector.</w:t>
      </w:r>
    </w:p>
    <w:p w14:paraId="16A051CC" w14:textId="00859ECD" w:rsidR="004366C2" w:rsidRPr="00D50C47" w:rsidRDefault="004366C2" w:rsidP="00146F17">
      <w:pPr>
        <w:spacing w:line="276" w:lineRule="auto"/>
        <w:jc w:val="both"/>
        <w:rPr>
          <w:lang w:val="en-GB"/>
        </w:rPr>
      </w:pPr>
      <w:r w:rsidRPr="00D50C47">
        <w:rPr>
          <w:lang w:val="en-GB"/>
        </w:rPr>
        <w:t xml:space="preserve">The </w:t>
      </w:r>
      <w:r w:rsidR="00D600F7" w:rsidRPr="00D50C47">
        <w:rPr>
          <w:lang w:val="en-GB"/>
        </w:rPr>
        <w:t>CONAF’s</w:t>
      </w:r>
      <w:r w:rsidRPr="00D50C47">
        <w:rPr>
          <w:lang w:val="en-GB"/>
        </w:rPr>
        <w:t xml:space="preserve"> mission is to ensure the conservation, restoration, and sustainable management of the country's forest and xerophytic ecosystems through actions aimed at ecosystem management, monitoring, and </w:t>
      </w:r>
      <w:r w:rsidR="00D50C47" w:rsidRPr="00D50C47">
        <w:rPr>
          <w:lang w:val="en-GB"/>
        </w:rPr>
        <w:t xml:space="preserve">afforestation </w:t>
      </w:r>
      <w:r w:rsidRPr="00D50C47">
        <w:rPr>
          <w:lang w:val="en-GB"/>
        </w:rPr>
        <w:t>in order to meet current and future demand for ecosystem goods and services</w:t>
      </w:r>
      <w:r w:rsidR="002645BA" w:rsidRPr="00D50C47">
        <w:rPr>
          <w:lang w:val="en-GB"/>
        </w:rPr>
        <w:t>. In doing so, it seeks to</w:t>
      </w:r>
      <w:r w:rsidRPr="00D50C47">
        <w:rPr>
          <w:lang w:val="en-GB"/>
        </w:rPr>
        <w:t xml:space="preserve"> contribute to </w:t>
      </w:r>
      <w:r w:rsidR="002645BA" w:rsidRPr="00D50C47">
        <w:rPr>
          <w:lang w:val="en-GB"/>
        </w:rPr>
        <w:t xml:space="preserve">the </w:t>
      </w:r>
      <w:r w:rsidRPr="00D50C47">
        <w:rPr>
          <w:lang w:val="en-GB"/>
        </w:rPr>
        <w:t>territorial development, the development of indigenous peoples and vulnerable communities, and the appreciation of biodiversity in a scenario of climate change and sustainable development.</w:t>
      </w:r>
    </w:p>
    <w:p w14:paraId="2E048E9D" w14:textId="77777777" w:rsidR="002645BA" w:rsidRPr="00D50C47" w:rsidRDefault="002645BA" w:rsidP="00146F17">
      <w:pPr>
        <w:spacing w:line="276" w:lineRule="auto"/>
        <w:jc w:val="both"/>
        <w:rPr>
          <w:lang w:val="en-GB"/>
        </w:rPr>
      </w:pPr>
    </w:p>
    <w:p w14:paraId="1F6ECB2A" w14:textId="77777777" w:rsidR="004366C2" w:rsidRPr="00D50C47" w:rsidRDefault="004366C2" w:rsidP="00146F17">
      <w:pPr>
        <w:spacing w:line="276" w:lineRule="auto"/>
        <w:jc w:val="both"/>
        <w:rPr>
          <w:b/>
          <w:bCs/>
          <w:lang w:val="en-GB"/>
        </w:rPr>
      </w:pPr>
      <w:r w:rsidRPr="00D50C47">
        <w:rPr>
          <w:b/>
          <w:bCs/>
          <w:lang w:val="en-GB"/>
        </w:rPr>
        <w:t>V.               COURSE DURATION</w:t>
      </w:r>
    </w:p>
    <w:p w14:paraId="7874CBBE" w14:textId="77777777" w:rsidR="004366C2" w:rsidRPr="00D50C47" w:rsidRDefault="004366C2" w:rsidP="00146F17">
      <w:pPr>
        <w:spacing w:line="276" w:lineRule="auto"/>
        <w:jc w:val="both"/>
        <w:rPr>
          <w:lang w:val="en-GB"/>
        </w:rPr>
      </w:pPr>
      <w:r w:rsidRPr="00D50C47">
        <w:rPr>
          <w:lang w:val="en-GB"/>
        </w:rPr>
        <w:t>This course will be taught from September 25 to December 3, 2025. It includes a first stage via streaming, with live transmission of classes taught by CONAF instructors through Meet, followed by a second stage in person in Chile.</w:t>
      </w:r>
    </w:p>
    <w:p w14:paraId="6244AB1C" w14:textId="0B81BF00" w:rsidR="004366C2" w:rsidRPr="00D50C47" w:rsidRDefault="004366C2" w:rsidP="00146F17">
      <w:pPr>
        <w:spacing w:line="276" w:lineRule="auto"/>
        <w:jc w:val="both"/>
        <w:rPr>
          <w:lang w:val="en-GB"/>
        </w:rPr>
      </w:pPr>
      <w:r w:rsidRPr="00D50C47">
        <w:rPr>
          <w:lang w:val="en-GB"/>
        </w:rPr>
        <w:t>The first stage, consisting of online classes, will be held between September 25 and November 12, 2025, in 21 sessions of approximately three hours, starting at 2:30 p.m. in Chile, at a rate of three sessions per week. The set of sessions includes a formal opening, 15 class sessions, two country presentation sessions, two evaluations, and a closing session.</w:t>
      </w:r>
      <w:r w:rsidR="002645BA" w:rsidRPr="00D50C47">
        <w:rPr>
          <w:lang w:val="en-GB"/>
        </w:rPr>
        <w:t xml:space="preserve"> </w:t>
      </w:r>
      <w:r w:rsidRPr="00D50C47">
        <w:rPr>
          <w:lang w:val="en-GB"/>
        </w:rPr>
        <w:t>Due to time differences and seasonal time changes, the start of classes will vary between countries.</w:t>
      </w:r>
    </w:p>
    <w:p w14:paraId="7F65460E" w14:textId="5717801A" w:rsidR="004366C2" w:rsidRPr="00D50C47" w:rsidRDefault="004366C2" w:rsidP="00146F17">
      <w:pPr>
        <w:spacing w:line="276" w:lineRule="auto"/>
        <w:jc w:val="both"/>
        <w:rPr>
          <w:lang w:val="en-GB"/>
        </w:rPr>
      </w:pPr>
      <w:r w:rsidRPr="00D50C47">
        <w:rPr>
          <w:lang w:val="en-GB"/>
        </w:rPr>
        <w:t>The second stage, in person, will take place from November 2</w:t>
      </w:r>
      <w:r w:rsidR="00406BEE">
        <w:rPr>
          <w:lang w:val="en-GB"/>
        </w:rPr>
        <w:t>5</w:t>
      </w:r>
      <w:r w:rsidRPr="00D50C47">
        <w:rPr>
          <w:lang w:val="en-GB"/>
        </w:rPr>
        <w:t xml:space="preserve"> to December 3, 2025, with sessions in Santiago, Chile, and a tour of various regions of the country.</w:t>
      </w:r>
    </w:p>
    <w:p w14:paraId="6AF7F1EB" w14:textId="77777777" w:rsidR="006859D4" w:rsidRPr="00D50C47" w:rsidRDefault="006859D4" w:rsidP="00146F17">
      <w:pPr>
        <w:spacing w:line="276" w:lineRule="auto"/>
        <w:jc w:val="both"/>
        <w:rPr>
          <w:lang w:val="en-GB"/>
        </w:rPr>
      </w:pPr>
    </w:p>
    <w:p w14:paraId="46EFB327" w14:textId="57C39C30" w:rsidR="006859D4" w:rsidRPr="00D50C47" w:rsidRDefault="006859D4" w:rsidP="006859D4">
      <w:pPr>
        <w:spacing w:line="276" w:lineRule="auto"/>
        <w:jc w:val="both"/>
        <w:rPr>
          <w:b/>
          <w:bCs/>
          <w:lang w:val="en-GB"/>
        </w:rPr>
      </w:pPr>
      <w:r w:rsidRPr="00D50C47">
        <w:rPr>
          <w:b/>
          <w:bCs/>
          <w:lang w:val="en-GB"/>
        </w:rPr>
        <w:t>VI.             LANGUAGE</w:t>
      </w:r>
    </w:p>
    <w:p w14:paraId="25BB0530" w14:textId="4751EE7B" w:rsidR="002645BA" w:rsidRPr="00D50C47" w:rsidRDefault="006859D4" w:rsidP="00146F17">
      <w:pPr>
        <w:spacing w:line="276" w:lineRule="auto"/>
        <w:jc w:val="both"/>
        <w:rPr>
          <w:lang w:val="en-GB"/>
        </w:rPr>
      </w:pPr>
      <w:r w:rsidRPr="00D50C47">
        <w:rPr>
          <w:lang w:val="en-GB"/>
        </w:rPr>
        <w:t>The course will be conducted entirely in Spanish.</w:t>
      </w:r>
    </w:p>
    <w:p w14:paraId="3B6D7462" w14:textId="77777777" w:rsidR="006859D4" w:rsidRPr="00D50C47" w:rsidRDefault="006859D4" w:rsidP="00146F17">
      <w:pPr>
        <w:spacing w:line="276" w:lineRule="auto"/>
        <w:jc w:val="both"/>
        <w:rPr>
          <w:lang w:val="en-GB"/>
        </w:rPr>
      </w:pPr>
    </w:p>
    <w:p w14:paraId="4697FB86" w14:textId="75C5E9A4" w:rsidR="006859D4" w:rsidRPr="00D50C47" w:rsidRDefault="006859D4" w:rsidP="006859D4">
      <w:pPr>
        <w:spacing w:line="276" w:lineRule="auto"/>
        <w:jc w:val="both"/>
        <w:rPr>
          <w:b/>
          <w:bCs/>
          <w:lang w:val="en-GB"/>
        </w:rPr>
      </w:pPr>
      <w:r w:rsidRPr="00D50C47">
        <w:rPr>
          <w:b/>
          <w:bCs/>
          <w:lang w:val="en-GB"/>
        </w:rPr>
        <w:t>VII. BENEFITS OF THE FELLOWSHIP</w:t>
      </w:r>
    </w:p>
    <w:p w14:paraId="4F992383" w14:textId="77777777" w:rsidR="006859D4" w:rsidRPr="00406BEE" w:rsidRDefault="006859D4" w:rsidP="006859D4">
      <w:pPr>
        <w:rPr>
          <w:lang w:val="en-GB"/>
        </w:rPr>
      </w:pPr>
      <w:r w:rsidRPr="00406BEE">
        <w:rPr>
          <w:lang w:val="en-GB"/>
        </w:rPr>
        <w:t>Those selected will receive a fellowship covering 100% of the following items:</w:t>
      </w:r>
    </w:p>
    <w:p w14:paraId="40F43EA4" w14:textId="5E45537B" w:rsidR="006859D4" w:rsidRPr="00406BEE" w:rsidRDefault="006859D4" w:rsidP="006859D4">
      <w:pPr>
        <w:pStyle w:val="Prrafodelista"/>
        <w:numPr>
          <w:ilvl w:val="0"/>
          <w:numId w:val="21"/>
        </w:numPr>
        <w:spacing w:after="120"/>
        <w:jc w:val="both"/>
        <w:rPr>
          <w:lang w:val="en-GB"/>
        </w:rPr>
      </w:pPr>
      <w:r w:rsidRPr="00406BEE">
        <w:rPr>
          <w:lang w:val="en-GB"/>
        </w:rPr>
        <w:t xml:space="preserve">Academic program </w:t>
      </w:r>
      <w:r w:rsidR="00D50C47" w:rsidRPr="00406BEE">
        <w:rPr>
          <w:lang w:val="en-GB"/>
        </w:rPr>
        <w:t>enrollment</w:t>
      </w:r>
      <w:r w:rsidRPr="00406BEE">
        <w:rPr>
          <w:lang w:val="en-GB"/>
        </w:rPr>
        <w:t xml:space="preserve"> and tuition fees.</w:t>
      </w:r>
    </w:p>
    <w:p w14:paraId="7514028D" w14:textId="77777777" w:rsidR="006859D4" w:rsidRPr="00406BEE" w:rsidRDefault="006859D4" w:rsidP="006859D4">
      <w:pPr>
        <w:pStyle w:val="Prrafodelista"/>
        <w:numPr>
          <w:ilvl w:val="0"/>
          <w:numId w:val="21"/>
        </w:numPr>
        <w:spacing w:after="120"/>
        <w:jc w:val="both"/>
        <w:rPr>
          <w:lang w:val="en-GB"/>
        </w:rPr>
      </w:pPr>
      <w:r w:rsidRPr="00406BEE">
        <w:rPr>
          <w:lang w:val="en-GB"/>
        </w:rPr>
        <w:t>Certificate of completion.</w:t>
      </w:r>
    </w:p>
    <w:p w14:paraId="1BB2C76C" w14:textId="201FD668" w:rsidR="006859D4" w:rsidRPr="00406BEE" w:rsidRDefault="006859D4" w:rsidP="006859D4">
      <w:pPr>
        <w:pStyle w:val="Prrafodelista"/>
        <w:numPr>
          <w:ilvl w:val="0"/>
          <w:numId w:val="21"/>
        </w:numPr>
        <w:spacing w:after="120"/>
        <w:jc w:val="both"/>
        <w:rPr>
          <w:lang w:val="en-GB"/>
        </w:rPr>
      </w:pPr>
      <w:r w:rsidRPr="00406BEE">
        <w:rPr>
          <w:lang w:val="en-GB"/>
        </w:rPr>
        <w:t>Round-trip airfare from the main international airport in the country of origin to Santiago de Chile (any stopovers within the country of origin must be paid for by the participant).</w:t>
      </w:r>
    </w:p>
    <w:p w14:paraId="349938CD" w14:textId="77777777" w:rsidR="006859D4" w:rsidRPr="00406BEE" w:rsidRDefault="006859D4" w:rsidP="006859D4">
      <w:pPr>
        <w:pStyle w:val="Prrafodelista"/>
        <w:numPr>
          <w:ilvl w:val="0"/>
          <w:numId w:val="21"/>
        </w:numPr>
        <w:spacing w:after="120"/>
        <w:jc w:val="both"/>
        <w:rPr>
          <w:lang w:val="en-GB"/>
        </w:rPr>
      </w:pPr>
      <w:r w:rsidRPr="00406BEE">
        <w:rPr>
          <w:lang w:val="en-GB"/>
        </w:rPr>
        <w:t>Transportation in Chile from the airport to the hotel and back.</w:t>
      </w:r>
    </w:p>
    <w:p w14:paraId="7524DDA5" w14:textId="3D9DD576" w:rsidR="006859D4" w:rsidRPr="00406BEE" w:rsidRDefault="006859D4" w:rsidP="006859D4">
      <w:pPr>
        <w:pStyle w:val="Prrafodelista"/>
        <w:numPr>
          <w:ilvl w:val="0"/>
          <w:numId w:val="21"/>
        </w:numPr>
        <w:spacing w:after="120"/>
        <w:jc w:val="both"/>
        <w:rPr>
          <w:lang w:val="en-GB"/>
        </w:rPr>
      </w:pPr>
      <w:r w:rsidRPr="00406BEE">
        <w:rPr>
          <w:lang w:val="en-GB"/>
        </w:rPr>
        <w:t>Accommodation with breakfast at a location determined by the course coordinators, both in Santiago and other regions (references will be provided to those selected in advance).</w:t>
      </w:r>
      <w:r w:rsidRPr="00406BEE">
        <w:rPr>
          <w:vertAlign w:val="superscript"/>
        </w:rPr>
        <w:footnoteReference w:id="2"/>
      </w:r>
    </w:p>
    <w:p w14:paraId="22580698" w14:textId="54984D8F" w:rsidR="006859D4" w:rsidRPr="00406BEE" w:rsidRDefault="006859D4" w:rsidP="006859D4">
      <w:pPr>
        <w:pStyle w:val="Prrafodelista"/>
        <w:numPr>
          <w:ilvl w:val="0"/>
          <w:numId w:val="21"/>
        </w:numPr>
        <w:spacing w:after="120"/>
        <w:jc w:val="both"/>
        <w:rPr>
          <w:lang w:val="en-GB"/>
        </w:rPr>
      </w:pPr>
      <w:r w:rsidRPr="00406BEE">
        <w:rPr>
          <w:lang w:val="en-GB"/>
        </w:rPr>
        <w:t>Per diem allowance in Chilean pesos equivalent to US$30 (thirty</w:t>
      </w:r>
      <w:r w:rsidR="007171E9" w:rsidRPr="00406BEE">
        <w:rPr>
          <w:lang w:val="en-GB"/>
        </w:rPr>
        <w:t xml:space="preserve"> US dollars</w:t>
      </w:r>
      <w:r w:rsidRPr="00406BEE">
        <w:rPr>
          <w:lang w:val="en-GB"/>
        </w:rPr>
        <w:t>) per day for food, transportation, and incidental expenses</w:t>
      </w:r>
      <w:r w:rsidR="007171E9" w:rsidRPr="00406BEE">
        <w:rPr>
          <w:lang w:val="en-GB"/>
        </w:rPr>
        <w:t>. The conversion from dollars to Chilean pesos may be slightly lower than the market value.</w:t>
      </w:r>
    </w:p>
    <w:p w14:paraId="750226EE" w14:textId="7FCBB1BF" w:rsidR="007171E9" w:rsidRPr="00406BEE" w:rsidRDefault="007171E9" w:rsidP="007171E9">
      <w:pPr>
        <w:pStyle w:val="Prrafodelista"/>
        <w:numPr>
          <w:ilvl w:val="0"/>
          <w:numId w:val="21"/>
        </w:numPr>
        <w:spacing w:after="120"/>
        <w:jc w:val="both"/>
        <w:rPr>
          <w:lang w:val="en-GB"/>
        </w:rPr>
      </w:pPr>
      <w:r w:rsidRPr="00406BEE">
        <w:rPr>
          <w:lang w:val="en-GB"/>
        </w:rPr>
        <w:t>Health insurance.</w:t>
      </w:r>
    </w:p>
    <w:p w14:paraId="2601AE3E" w14:textId="77777777" w:rsidR="006859D4" w:rsidRPr="00406BEE" w:rsidRDefault="006859D4" w:rsidP="006859D4">
      <w:pPr>
        <w:pStyle w:val="Prrafodelista"/>
        <w:numPr>
          <w:ilvl w:val="0"/>
          <w:numId w:val="21"/>
        </w:numPr>
        <w:spacing w:after="120"/>
        <w:jc w:val="both"/>
        <w:rPr>
          <w:lang w:val="en-GB"/>
        </w:rPr>
      </w:pPr>
      <w:r w:rsidRPr="00406BEE">
        <w:rPr>
          <w:lang w:val="en-GB"/>
        </w:rPr>
        <w:t>Transportation for field trips.</w:t>
      </w:r>
    </w:p>
    <w:p w14:paraId="6CC24242" w14:textId="77777777" w:rsidR="007171E9" w:rsidRPr="00D50C47" w:rsidRDefault="007171E9" w:rsidP="007171E9">
      <w:pPr>
        <w:spacing w:after="120"/>
        <w:jc w:val="both"/>
        <w:rPr>
          <w:rFonts w:ascii="Segoe UI" w:hAnsi="Segoe UI" w:cs="Segoe UI"/>
          <w:sz w:val="20"/>
          <w:szCs w:val="20"/>
          <w:lang w:val="en-GB"/>
        </w:rPr>
      </w:pPr>
    </w:p>
    <w:p w14:paraId="475AA16F" w14:textId="64A90CE4" w:rsidR="007171E9" w:rsidRPr="007171E9" w:rsidRDefault="007171E9" w:rsidP="007171E9">
      <w:pPr>
        <w:spacing w:line="276" w:lineRule="auto"/>
        <w:jc w:val="both"/>
        <w:rPr>
          <w:b/>
          <w:bCs/>
          <w:lang w:val="en-GB"/>
        </w:rPr>
      </w:pPr>
      <w:r w:rsidRPr="00D50C47">
        <w:rPr>
          <w:b/>
          <w:bCs/>
          <w:lang w:val="en-GB"/>
        </w:rPr>
        <w:t xml:space="preserve">VIII. </w:t>
      </w:r>
      <w:r w:rsidR="00771B07" w:rsidRPr="00D50C47">
        <w:rPr>
          <w:b/>
          <w:bCs/>
          <w:lang w:val="en-GB"/>
        </w:rPr>
        <w:t xml:space="preserve">GUEST </w:t>
      </w:r>
      <w:r w:rsidRPr="007171E9">
        <w:rPr>
          <w:b/>
          <w:bCs/>
          <w:lang w:val="en-GB"/>
        </w:rPr>
        <w:t xml:space="preserve">COUNTRIES </w:t>
      </w:r>
    </w:p>
    <w:p w14:paraId="7AF002E7" w14:textId="6AF3FECB" w:rsidR="007171E9" w:rsidRPr="00D50C47" w:rsidRDefault="007171E9" w:rsidP="007171E9">
      <w:pPr>
        <w:spacing w:line="276" w:lineRule="auto"/>
        <w:jc w:val="both"/>
        <w:rPr>
          <w:lang w:val="en-GB"/>
        </w:rPr>
      </w:pPr>
      <w:r w:rsidRPr="007171E9">
        <w:rPr>
          <w:lang w:val="en-GB"/>
        </w:rPr>
        <w:t xml:space="preserve">The governments of the following countries will be invited to nominate applicants for the course: Argentina, Bolivia, Brazil, Colombia, Costa Rica, Cuba, Ecuador, El Salvador, Guatemala, Honduras, Mexico, Panama, Paraguay, Peru, the Dominican Republic, Uruguay, and the following CARICOM member </w:t>
      </w:r>
      <w:r w:rsidRPr="00D50C47">
        <w:rPr>
          <w:lang w:val="en-GB"/>
        </w:rPr>
        <w:t>nations</w:t>
      </w:r>
      <w:r w:rsidRPr="007171E9">
        <w:rPr>
          <w:lang w:val="en-GB"/>
        </w:rPr>
        <w:t>: Antigua and Barbuda, the Bahamas, Barbados, Belize, Dominica, Grenada, Guyana, Haiti, Jamaica, Saint Lucia, Saint Kitts and Nevis, Saint Vincent and the Grenadines, Suriname, and Trinidad and Tobago.</w:t>
      </w:r>
    </w:p>
    <w:p w14:paraId="1D31DF65" w14:textId="77777777" w:rsidR="007171E9" w:rsidRPr="00D50C47" w:rsidRDefault="007171E9" w:rsidP="007171E9">
      <w:pPr>
        <w:spacing w:line="276" w:lineRule="auto"/>
        <w:jc w:val="both"/>
        <w:rPr>
          <w:lang w:val="en-GB"/>
        </w:rPr>
      </w:pPr>
    </w:p>
    <w:p w14:paraId="39E4A3C8" w14:textId="52F1545A" w:rsidR="007171E9" w:rsidRPr="007171E9" w:rsidRDefault="007171E9" w:rsidP="007171E9">
      <w:pPr>
        <w:spacing w:line="276" w:lineRule="auto"/>
        <w:jc w:val="both"/>
        <w:rPr>
          <w:b/>
          <w:bCs/>
          <w:lang w:val="en-GB"/>
        </w:rPr>
      </w:pPr>
      <w:r w:rsidRPr="00D50C47">
        <w:rPr>
          <w:b/>
          <w:bCs/>
          <w:lang w:val="en-GB"/>
        </w:rPr>
        <w:t xml:space="preserve">IX. </w:t>
      </w:r>
      <w:r w:rsidRPr="007171E9">
        <w:rPr>
          <w:b/>
          <w:bCs/>
          <w:lang w:val="en-GB"/>
        </w:rPr>
        <w:t>TOTAL NUMBER OF PARTICIPANTS</w:t>
      </w:r>
    </w:p>
    <w:p w14:paraId="136BFDF6" w14:textId="77777777" w:rsidR="007171E9" w:rsidRPr="00D50C47" w:rsidRDefault="007171E9" w:rsidP="007171E9">
      <w:pPr>
        <w:spacing w:line="276" w:lineRule="auto"/>
        <w:jc w:val="both"/>
        <w:rPr>
          <w:lang w:val="en-GB"/>
        </w:rPr>
      </w:pPr>
      <w:r w:rsidRPr="007171E9">
        <w:rPr>
          <w:lang w:val="en-GB"/>
        </w:rPr>
        <w:t>The total number of participants from the invited countries will not exceed 20,</w:t>
      </w:r>
      <w:r w:rsidRPr="007171E9">
        <w:rPr>
          <w:vertAlign w:val="superscript"/>
          <w:lang w:val="en-GB"/>
        </w:rPr>
        <w:footnoteReference w:id="3"/>
      </w:r>
      <w:r w:rsidRPr="007171E9">
        <w:rPr>
          <w:lang w:val="en-GB"/>
        </w:rPr>
        <w:t xml:space="preserve"> in total, and there are no pre-established quotas per country.</w:t>
      </w:r>
    </w:p>
    <w:p w14:paraId="519F7258" w14:textId="77777777" w:rsidR="007171E9" w:rsidRPr="00D50C47" w:rsidRDefault="007171E9" w:rsidP="007171E9">
      <w:pPr>
        <w:spacing w:line="276" w:lineRule="auto"/>
        <w:jc w:val="both"/>
        <w:rPr>
          <w:lang w:val="en-GB"/>
        </w:rPr>
      </w:pPr>
    </w:p>
    <w:p w14:paraId="6A7963DA" w14:textId="47DA6F71" w:rsidR="007171E9" w:rsidRPr="007171E9" w:rsidRDefault="007171E9" w:rsidP="007171E9">
      <w:pPr>
        <w:spacing w:line="276" w:lineRule="auto"/>
        <w:jc w:val="both"/>
        <w:rPr>
          <w:b/>
          <w:bCs/>
          <w:lang w:val="en-GB"/>
        </w:rPr>
      </w:pPr>
      <w:r w:rsidRPr="00D50C47">
        <w:rPr>
          <w:b/>
          <w:bCs/>
          <w:lang w:val="en-GB"/>
        </w:rPr>
        <w:t xml:space="preserve">X. </w:t>
      </w:r>
      <w:r w:rsidRPr="007171E9">
        <w:rPr>
          <w:b/>
          <w:bCs/>
          <w:lang w:val="en-GB"/>
        </w:rPr>
        <w:t>APPLICATION REQUIREMENTS</w:t>
      </w:r>
    </w:p>
    <w:p w14:paraId="5527C3FC" w14:textId="799F7A3C" w:rsidR="007171E9" w:rsidRPr="00D50C47" w:rsidRDefault="007171E9" w:rsidP="007171E9">
      <w:pPr>
        <w:spacing w:line="276" w:lineRule="auto"/>
        <w:jc w:val="both"/>
        <w:rPr>
          <w:lang w:val="en-GB"/>
        </w:rPr>
      </w:pPr>
      <w:r w:rsidRPr="007171E9">
        <w:rPr>
          <w:lang w:val="en-GB"/>
        </w:rPr>
        <w:t xml:space="preserve">The </w:t>
      </w:r>
      <w:r w:rsidR="00771B07" w:rsidRPr="00D50C47">
        <w:rPr>
          <w:lang w:val="en-GB"/>
        </w:rPr>
        <w:t xml:space="preserve">international </w:t>
      </w:r>
      <w:r w:rsidRPr="007171E9">
        <w:rPr>
          <w:lang w:val="en-GB"/>
        </w:rPr>
        <w:t xml:space="preserve">course is aimed at </w:t>
      </w:r>
      <w:r w:rsidRPr="00D50C47">
        <w:rPr>
          <w:lang w:val="en-GB"/>
        </w:rPr>
        <w:t>people who meet the following requirements</w:t>
      </w:r>
      <w:r w:rsidRPr="007171E9">
        <w:rPr>
          <w:lang w:val="en-GB"/>
        </w:rPr>
        <w:t>:</w:t>
      </w:r>
    </w:p>
    <w:p w14:paraId="1F7B7D7D" w14:textId="668428E5" w:rsidR="007171E9" w:rsidRPr="007171E9" w:rsidRDefault="00771B07" w:rsidP="007171E9">
      <w:pPr>
        <w:spacing w:line="276" w:lineRule="auto"/>
        <w:jc w:val="both"/>
        <w:rPr>
          <w:u w:val="single"/>
          <w:lang w:val="en-GB"/>
        </w:rPr>
      </w:pPr>
      <w:r w:rsidRPr="00D50C47">
        <w:rPr>
          <w:u w:val="single"/>
          <w:lang w:val="en-GB"/>
        </w:rPr>
        <w:t>Applicant qualifications:</w:t>
      </w:r>
    </w:p>
    <w:p w14:paraId="160BECCF" w14:textId="77777777" w:rsidR="00771B07" w:rsidRPr="00D50C47" w:rsidRDefault="00771B07" w:rsidP="002108D2">
      <w:pPr>
        <w:numPr>
          <w:ilvl w:val="0"/>
          <w:numId w:val="26"/>
        </w:numPr>
        <w:spacing w:after="0" w:line="276" w:lineRule="auto"/>
        <w:jc w:val="both"/>
        <w:rPr>
          <w:lang w:val="en-GB"/>
        </w:rPr>
      </w:pPr>
      <w:r w:rsidRPr="00D50C47">
        <w:rPr>
          <w:lang w:val="en-GB"/>
        </w:rPr>
        <w:t>Be a citizen of a guest country and reside in one of them. If you are temporarily in a country other than your country of citizenship, you must apply to the AGCID focal point in the country of your citizenship.</w:t>
      </w:r>
    </w:p>
    <w:p w14:paraId="03508962" w14:textId="77777777" w:rsidR="00771B07" w:rsidRPr="00D50C47" w:rsidRDefault="007171E9" w:rsidP="003F4C14">
      <w:pPr>
        <w:numPr>
          <w:ilvl w:val="0"/>
          <w:numId w:val="26"/>
        </w:numPr>
        <w:spacing w:after="0" w:line="276" w:lineRule="auto"/>
        <w:jc w:val="both"/>
        <w:rPr>
          <w:lang w:val="en-GB"/>
        </w:rPr>
      </w:pPr>
      <w:r w:rsidRPr="007171E9">
        <w:rPr>
          <w:lang w:val="en-GB"/>
        </w:rPr>
        <w:t>Be designated by their respective government</w:t>
      </w:r>
      <w:r w:rsidR="00771B07" w:rsidRPr="00D50C47">
        <w:rPr>
          <w:lang w:val="en-GB"/>
        </w:rPr>
        <w:t>, according to paragraph XI</w:t>
      </w:r>
      <w:r w:rsidRPr="007171E9">
        <w:rPr>
          <w:lang w:val="en-GB"/>
        </w:rPr>
        <w:t>.</w:t>
      </w:r>
    </w:p>
    <w:p w14:paraId="58D9CA2F" w14:textId="2F0CAF60" w:rsidR="00771B07" w:rsidRPr="00D50C47" w:rsidRDefault="00771B07" w:rsidP="00B215E6">
      <w:pPr>
        <w:numPr>
          <w:ilvl w:val="0"/>
          <w:numId w:val="26"/>
        </w:numPr>
        <w:spacing w:after="0" w:line="276" w:lineRule="auto"/>
        <w:jc w:val="both"/>
        <w:rPr>
          <w:lang w:val="en-GB"/>
        </w:rPr>
      </w:pPr>
      <w:r w:rsidRPr="007171E9">
        <w:rPr>
          <w:lang w:val="en-GB"/>
        </w:rPr>
        <w:t xml:space="preserve">Not belong and/or be linked to the military or national </w:t>
      </w:r>
      <w:r w:rsidR="007F2098" w:rsidRPr="007171E9">
        <w:rPr>
          <w:lang w:val="en-GB"/>
        </w:rPr>
        <w:t>defence</w:t>
      </w:r>
      <w:r w:rsidRPr="007171E9">
        <w:rPr>
          <w:lang w:val="en-GB"/>
        </w:rPr>
        <w:t>.</w:t>
      </w:r>
    </w:p>
    <w:p w14:paraId="4EC0B1F3" w14:textId="4A4B9FB1" w:rsidR="00771B07" w:rsidRPr="007171E9" w:rsidRDefault="00771B07" w:rsidP="00B215E6">
      <w:pPr>
        <w:numPr>
          <w:ilvl w:val="0"/>
          <w:numId w:val="26"/>
        </w:numPr>
        <w:spacing w:after="0" w:line="276" w:lineRule="auto"/>
        <w:jc w:val="both"/>
        <w:rPr>
          <w:lang w:val="en-GB"/>
        </w:rPr>
      </w:pPr>
      <w:r w:rsidRPr="00D50C47">
        <w:rPr>
          <w:lang w:val="en-GB"/>
        </w:rPr>
        <w:t>Hold</w:t>
      </w:r>
      <w:r w:rsidRPr="007171E9">
        <w:rPr>
          <w:lang w:val="en-GB"/>
        </w:rPr>
        <w:t xml:space="preserve"> a university degree</w:t>
      </w:r>
      <w:r w:rsidRPr="00D50C47">
        <w:rPr>
          <w:lang w:val="en-GB"/>
        </w:rPr>
        <w:t xml:space="preserve"> related to forestry, natural resources, or environment and have at least two years of experience in areas related to forest fires.</w:t>
      </w:r>
    </w:p>
    <w:p w14:paraId="49F9D0A6" w14:textId="0ADA4719" w:rsidR="00771B07" w:rsidRPr="00D50C47" w:rsidRDefault="00771B07" w:rsidP="00771B07">
      <w:pPr>
        <w:numPr>
          <w:ilvl w:val="0"/>
          <w:numId w:val="26"/>
        </w:numPr>
        <w:spacing w:line="276" w:lineRule="auto"/>
        <w:jc w:val="both"/>
        <w:rPr>
          <w:lang w:val="en-GB"/>
        </w:rPr>
      </w:pPr>
      <w:r w:rsidRPr="00D50C47">
        <w:rPr>
          <w:lang w:val="en-GB"/>
        </w:rPr>
        <w:t xml:space="preserve">It is desirable to be part of an institution linked to the national civil protection or disaster management </w:t>
      </w:r>
      <w:r w:rsidR="00D50C47" w:rsidRPr="00D50C47">
        <w:rPr>
          <w:lang w:val="en-GB"/>
        </w:rPr>
        <w:t xml:space="preserve">system </w:t>
      </w:r>
      <w:r w:rsidRPr="00D50C47">
        <w:rPr>
          <w:lang w:val="en-GB"/>
        </w:rPr>
        <w:t>or to the forest service or similar with management in forest fire protection projects.</w:t>
      </w:r>
    </w:p>
    <w:p w14:paraId="7917411D" w14:textId="77777777" w:rsidR="00C41D17" w:rsidRPr="00D50C47" w:rsidRDefault="00C41D17" w:rsidP="00C41D17">
      <w:pPr>
        <w:numPr>
          <w:ilvl w:val="0"/>
          <w:numId w:val="26"/>
        </w:numPr>
        <w:spacing w:line="276" w:lineRule="auto"/>
        <w:jc w:val="both"/>
        <w:rPr>
          <w:lang w:val="en-GB"/>
        </w:rPr>
      </w:pPr>
      <w:r w:rsidRPr="007171E9">
        <w:rPr>
          <w:lang w:val="en-GB"/>
        </w:rPr>
        <w:t>Have advanced or equivalent spoken and written Spanish language skills.</w:t>
      </w:r>
    </w:p>
    <w:p w14:paraId="41188195" w14:textId="2C205C42" w:rsidR="00C41D17" w:rsidRPr="00D50C47" w:rsidRDefault="00C41D17" w:rsidP="00C41D17">
      <w:pPr>
        <w:numPr>
          <w:ilvl w:val="0"/>
          <w:numId w:val="26"/>
        </w:numPr>
        <w:spacing w:line="276" w:lineRule="auto"/>
        <w:jc w:val="both"/>
        <w:rPr>
          <w:lang w:val="en-GB"/>
        </w:rPr>
      </w:pPr>
      <w:r w:rsidRPr="00D50C47">
        <w:rPr>
          <w:lang w:val="en-GB"/>
        </w:rPr>
        <w:t>Have internet access and full authorization from your institution, as well as the willingness and availability to participate in online classes and sessions at the established schedule, taking into account time differences between countries.</w:t>
      </w:r>
    </w:p>
    <w:p w14:paraId="6BDB439E" w14:textId="77777777" w:rsidR="007171E9" w:rsidRPr="007171E9" w:rsidRDefault="007171E9" w:rsidP="007171E9">
      <w:pPr>
        <w:spacing w:line="276" w:lineRule="auto"/>
        <w:jc w:val="both"/>
        <w:rPr>
          <w:b/>
          <w:bCs/>
          <w:u w:val="single"/>
          <w:lang w:val="en-GB"/>
        </w:rPr>
      </w:pPr>
      <w:r w:rsidRPr="007171E9">
        <w:rPr>
          <w:b/>
          <w:bCs/>
          <w:u w:val="single"/>
          <w:lang w:val="en-GB"/>
        </w:rPr>
        <w:t>Important note:</w:t>
      </w:r>
    </w:p>
    <w:p w14:paraId="55BDEA00" w14:textId="77777777" w:rsidR="007171E9" w:rsidRPr="00D50C47" w:rsidRDefault="007171E9" w:rsidP="007171E9">
      <w:pPr>
        <w:spacing w:line="276" w:lineRule="auto"/>
        <w:jc w:val="both"/>
        <w:rPr>
          <w:lang w:val="en-GB"/>
        </w:rPr>
      </w:pPr>
      <w:r w:rsidRPr="007171E9">
        <w:rPr>
          <w:lang w:val="en-GB"/>
        </w:rPr>
        <w:t>Selection will prioritize candidates who are working on projects related to the national development of their country.</w:t>
      </w:r>
    </w:p>
    <w:p w14:paraId="209EDA8D" w14:textId="77777777" w:rsidR="00C41D17" w:rsidRPr="00D50C47" w:rsidRDefault="00C41D17" w:rsidP="007171E9">
      <w:pPr>
        <w:spacing w:line="276" w:lineRule="auto"/>
        <w:jc w:val="both"/>
        <w:rPr>
          <w:lang w:val="en-GB"/>
        </w:rPr>
      </w:pPr>
    </w:p>
    <w:p w14:paraId="76AD0499" w14:textId="5C918CFE" w:rsidR="007171E9" w:rsidRPr="007171E9" w:rsidRDefault="00C41D17" w:rsidP="00C41D17">
      <w:pPr>
        <w:spacing w:line="276" w:lineRule="auto"/>
        <w:jc w:val="both"/>
        <w:rPr>
          <w:b/>
          <w:lang w:val="en-GB"/>
        </w:rPr>
      </w:pPr>
      <w:r w:rsidRPr="00D50C47">
        <w:rPr>
          <w:b/>
          <w:lang w:val="en-GB"/>
        </w:rPr>
        <w:t xml:space="preserve">XI. </w:t>
      </w:r>
      <w:r w:rsidR="007171E9" w:rsidRPr="007171E9">
        <w:rPr>
          <w:b/>
          <w:lang w:val="en-GB"/>
        </w:rPr>
        <w:t>APPLICATION PROCESS</w:t>
      </w:r>
    </w:p>
    <w:p w14:paraId="64CDFB31" w14:textId="77777777" w:rsidR="00C41D17" w:rsidRPr="00D50C47" w:rsidRDefault="00C41D17" w:rsidP="00C41D17">
      <w:pPr>
        <w:spacing w:line="276" w:lineRule="auto"/>
        <w:jc w:val="both"/>
        <w:rPr>
          <w:lang w:val="en-GB"/>
        </w:rPr>
      </w:pPr>
      <w:r w:rsidRPr="00D50C47">
        <w:rPr>
          <w:lang w:val="en-GB"/>
        </w:rPr>
        <w:t>For formal approval, c</w:t>
      </w:r>
      <w:r w:rsidR="007171E9" w:rsidRPr="007171E9">
        <w:rPr>
          <w:lang w:val="en-GB"/>
        </w:rPr>
        <w:t>andidates must submit their application via email to the AGCID focal point in their country of origin (Annex VI), with all the requested information in digital format (complete copy of their application, including signatures and respective stamps). The documents to be submitted are as follows:</w:t>
      </w:r>
    </w:p>
    <w:p w14:paraId="30D8CA51" w14:textId="77777777" w:rsidR="00C41D17" w:rsidRPr="00D50C47" w:rsidRDefault="007171E9" w:rsidP="00066E95">
      <w:pPr>
        <w:pStyle w:val="Prrafodelista"/>
        <w:numPr>
          <w:ilvl w:val="0"/>
          <w:numId w:val="24"/>
        </w:numPr>
        <w:spacing w:line="276" w:lineRule="auto"/>
        <w:jc w:val="both"/>
        <w:rPr>
          <w:lang w:val="en-GB"/>
        </w:rPr>
      </w:pPr>
      <w:r w:rsidRPr="00D50C47">
        <w:rPr>
          <w:lang w:val="en-GB"/>
        </w:rPr>
        <w:t>Application form (Annex I) duly signed by the participant and their supervisor;</w:t>
      </w:r>
    </w:p>
    <w:p w14:paraId="76ADE2C3" w14:textId="77777777" w:rsidR="00C41D17" w:rsidRPr="00D50C47" w:rsidRDefault="007171E9" w:rsidP="00195FDE">
      <w:pPr>
        <w:pStyle w:val="Prrafodelista"/>
        <w:numPr>
          <w:ilvl w:val="0"/>
          <w:numId w:val="24"/>
        </w:numPr>
        <w:spacing w:line="276" w:lineRule="auto"/>
        <w:jc w:val="both"/>
        <w:rPr>
          <w:lang w:val="en-GB"/>
        </w:rPr>
      </w:pPr>
      <w:r w:rsidRPr="007171E9">
        <w:rPr>
          <w:lang w:val="en-GB"/>
        </w:rPr>
        <w:t>Letter of commitment (Annex II);</w:t>
      </w:r>
    </w:p>
    <w:p w14:paraId="1B6E1B64" w14:textId="77777777" w:rsidR="00C41D17" w:rsidRPr="00D50C47" w:rsidRDefault="00C41D17" w:rsidP="00936776">
      <w:pPr>
        <w:pStyle w:val="Prrafodelista"/>
        <w:numPr>
          <w:ilvl w:val="0"/>
          <w:numId w:val="24"/>
        </w:numPr>
        <w:spacing w:line="276" w:lineRule="auto"/>
        <w:jc w:val="both"/>
        <w:rPr>
          <w:lang w:val="en-GB"/>
        </w:rPr>
      </w:pPr>
      <w:r w:rsidRPr="00D50C47">
        <w:rPr>
          <w:lang w:val="en-GB"/>
        </w:rPr>
        <w:t>A</w:t>
      </w:r>
      <w:r w:rsidR="007171E9" w:rsidRPr="007171E9">
        <w:rPr>
          <w:lang w:val="en-GB"/>
        </w:rPr>
        <w:t>ction plan</w:t>
      </w:r>
      <w:r w:rsidRPr="00D50C47">
        <w:rPr>
          <w:lang w:val="en-GB"/>
        </w:rPr>
        <w:t xml:space="preserve"> proposal</w:t>
      </w:r>
      <w:r w:rsidR="007171E9" w:rsidRPr="007171E9">
        <w:rPr>
          <w:lang w:val="en-GB"/>
        </w:rPr>
        <w:t xml:space="preserve"> (Annex III);</w:t>
      </w:r>
    </w:p>
    <w:p w14:paraId="1506FC08" w14:textId="77777777" w:rsidR="00C41D17" w:rsidRPr="00D50C47" w:rsidRDefault="007171E9" w:rsidP="00FE178B">
      <w:pPr>
        <w:pStyle w:val="Prrafodelista"/>
        <w:numPr>
          <w:ilvl w:val="0"/>
          <w:numId w:val="24"/>
        </w:numPr>
        <w:spacing w:line="276" w:lineRule="auto"/>
        <w:jc w:val="both"/>
        <w:rPr>
          <w:lang w:val="en-GB"/>
        </w:rPr>
      </w:pPr>
      <w:r w:rsidRPr="007171E9">
        <w:rPr>
          <w:lang w:val="en-GB"/>
        </w:rPr>
        <w:t>Letter of employment (Annex IV);</w:t>
      </w:r>
    </w:p>
    <w:p w14:paraId="21F97338" w14:textId="77777777" w:rsidR="00C41D17" w:rsidRPr="00D50C47" w:rsidRDefault="007171E9" w:rsidP="007143B2">
      <w:pPr>
        <w:pStyle w:val="Prrafodelista"/>
        <w:numPr>
          <w:ilvl w:val="0"/>
          <w:numId w:val="24"/>
        </w:numPr>
        <w:spacing w:line="276" w:lineRule="auto"/>
        <w:jc w:val="both"/>
        <w:rPr>
          <w:lang w:val="en-GB"/>
        </w:rPr>
      </w:pPr>
      <w:r w:rsidRPr="007171E9">
        <w:rPr>
          <w:lang w:val="en-GB"/>
        </w:rPr>
        <w:t>Letter of institutional commitment (Annex V);</w:t>
      </w:r>
    </w:p>
    <w:p w14:paraId="7894033A" w14:textId="77777777" w:rsidR="00C41D17" w:rsidRPr="00D50C47" w:rsidRDefault="007171E9" w:rsidP="005727D0">
      <w:pPr>
        <w:pStyle w:val="Prrafodelista"/>
        <w:numPr>
          <w:ilvl w:val="0"/>
          <w:numId w:val="24"/>
        </w:numPr>
        <w:spacing w:line="276" w:lineRule="auto"/>
        <w:jc w:val="both"/>
        <w:rPr>
          <w:lang w:val="en-GB"/>
        </w:rPr>
      </w:pPr>
      <w:r w:rsidRPr="007171E9">
        <w:rPr>
          <w:lang w:val="en-GB"/>
        </w:rPr>
        <w:t>Professional degree certificate</w:t>
      </w:r>
      <w:r w:rsidR="00C41D17" w:rsidRPr="00D50C47">
        <w:rPr>
          <w:lang w:val="en-GB"/>
        </w:rPr>
        <w:t>;</w:t>
      </w:r>
    </w:p>
    <w:p w14:paraId="6FAD5905" w14:textId="298BF072" w:rsidR="007171E9" w:rsidRPr="007171E9" w:rsidRDefault="007171E9" w:rsidP="005727D0">
      <w:pPr>
        <w:pStyle w:val="Prrafodelista"/>
        <w:numPr>
          <w:ilvl w:val="0"/>
          <w:numId w:val="24"/>
        </w:numPr>
        <w:spacing w:line="276" w:lineRule="auto"/>
        <w:jc w:val="both"/>
        <w:rPr>
          <w:lang w:val="en-GB"/>
        </w:rPr>
      </w:pPr>
      <w:r w:rsidRPr="007171E9">
        <w:rPr>
          <w:lang w:val="en-GB"/>
        </w:rPr>
        <w:t>Applicants who are not Spanish speakers must submit proof of language proficiency, such as certification through an international exam; a copy of their university degree, if they have completed undergraduate or graduate studies in a Spanish-speaking country; or a letter of confirmation from the Chilean Embassy in their country.</w:t>
      </w:r>
    </w:p>
    <w:p w14:paraId="683D17DD" w14:textId="77777777" w:rsidR="007171E9" w:rsidRPr="007171E9" w:rsidRDefault="007171E9" w:rsidP="007171E9">
      <w:pPr>
        <w:spacing w:line="276" w:lineRule="auto"/>
        <w:jc w:val="both"/>
        <w:rPr>
          <w:b/>
          <w:bCs/>
          <w:lang w:val="en-GB"/>
        </w:rPr>
      </w:pPr>
      <w:r w:rsidRPr="007171E9">
        <w:rPr>
          <w:lang w:val="en-GB"/>
        </w:rPr>
        <w:t xml:space="preserve">Those interested should submit their applications to the respective AGCID focal point in each country (see list in Annex VI) to formalize their application. </w:t>
      </w:r>
      <w:r w:rsidRPr="007171E9">
        <w:rPr>
          <w:b/>
          <w:bCs/>
          <w:lang w:val="en-GB"/>
        </w:rPr>
        <w:t>Applications received without formalization by the AGCID focal point will not be considered at the time of selection.</w:t>
      </w:r>
    </w:p>
    <w:p w14:paraId="0AC96DA7" w14:textId="77777777" w:rsidR="007171E9" w:rsidRPr="007171E9" w:rsidRDefault="007171E9" w:rsidP="007171E9">
      <w:pPr>
        <w:spacing w:line="276" w:lineRule="auto"/>
        <w:jc w:val="both"/>
        <w:rPr>
          <w:b/>
          <w:bCs/>
          <w:u w:val="single"/>
          <w:lang w:val="en-GB"/>
        </w:rPr>
      </w:pPr>
      <w:r w:rsidRPr="007171E9">
        <w:rPr>
          <w:b/>
          <w:bCs/>
          <w:u w:val="single"/>
          <w:lang w:val="en-GB"/>
        </w:rPr>
        <w:t>Each focal point will determine the deadline for the submission of applications; therefore, it is the responsibility of each applicant to consult directly with the AGCID focal point in their country regarding the respective deadline for applications. These may vary from country to country.</w:t>
      </w:r>
    </w:p>
    <w:p w14:paraId="6C805683" w14:textId="77777777" w:rsidR="007171E9" w:rsidRPr="007171E9" w:rsidRDefault="007171E9" w:rsidP="007171E9">
      <w:pPr>
        <w:spacing w:line="276" w:lineRule="auto"/>
        <w:jc w:val="both"/>
        <w:rPr>
          <w:lang w:val="en-GB"/>
        </w:rPr>
      </w:pPr>
      <w:r w:rsidRPr="007171E9">
        <w:rPr>
          <w:lang w:val="en-GB"/>
        </w:rPr>
        <w:t>This call for applications will have the following stages and reference dates for application:</w:t>
      </w:r>
    </w:p>
    <w:tbl>
      <w:tblPr>
        <w:tblW w:w="8818" w:type="dxa"/>
        <w:jc w:val="center"/>
        <w:tblLayout w:type="fixed"/>
        <w:tblLook w:val="0400" w:firstRow="0" w:lastRow="0" w:firstColumn="0" w:lastColumn="0" w:noHBand="0" w:noVBand="1"/>
      </w:tblPr>
      <w:tblGrid>
        <w:gridCol w:w="6653"/>
        <w:gridCol w:w="2165"/>
      </w:tblGrid>
      <w:tr w:rsidR="007171E9" w:rsidRPr="007171E9" w14:paraId="0D8FBC52" w14:textId="77777777" w:rsidTr="00C80D4C">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tcPr>
          <w:p w14:paraId="1283DE4C" w14:textId="77777777" w:rsidR="007171E9" w:rsidRPr="007171E9" w:rsidRDefault="007171E9" w:rsidP="007171E9">
            <w:pPr>
              <w:spacing w:line="276" w:lineRule="auto"/>
              <w:jc w:val="both"/>
              <w:rPr>
                <w:lang w:val="en-GB"/>
              </w:rPr>
            </w:pPr>
            <w:r w:rsidRPr="007171E9">
              <w:rPr>
                <w:lang w:val="en-GB"/>
              </w:rPr>
              <w:t>Stage</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tcPr>
          <w:p w14:paraId="67F3C314" w14:textId="77777777" w:rsidR="007171E9" w:rsidRPr="007171E9" w:rsidRDefault="007171E9" w:rsidP="007171E9">
            <w:pPr>
              <w:spacing w:line="276" w:lineRule="auto"/>
              <w:jc w:val="both"/>
              <w:rPr>
                <w:lang w:val="en-GB"/>
              </w:rPr>
            </w:pPr>
            <w:r w:rsidRPr="007171E9">
              <w:rPr>
                <w:lang w:val="en-GB"/>
              </w:rPr>
              <w:t>Dates</w:t>
            </w:r>
          </w:p>
        </w:tc>
      </w:tr>
      <w:tr w:rsidR="007171E9" w:rsidRPr="007171E9" w14:paraId="5F68D52D" w14:textId="77777777" w:rsidTr="00C80D4C">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5E385866" w14:textId="77777777" w:rsidR="007171E9" w:rsidRPr="007171E9" w:rsidRDefault="007171E9" w:rsidP="007171E9">
            <w:pPr>
              <w:spacing w:line="276" w:lineRule="auto"/>
              <w:jc w:val="both"/>
              <w:rPr>
                <w:lang w:val="en-GB"/>
              </w:rPr>
            </w:pPr>
            <w:r w:rsidRPr="007171E9">
              <w:rPr>
                <w:lang w:val="en-GB"/>
              </w:rPr>
              <w:t>Closing of the call for applications (</w:t>
            </w:r>
            <w:r w:rsidRPr="007171E9">
              <w:rPr>
                <w:i/>
                <w:iCs/>
                <w:lang w:val="en-GB"/>
              </w:rPr>
              <w:t>for applicants, upon confirmation by the AGCID focal point</w:t>
            </w:r>
            <w:r w:rsidRPr="007171E9">
              <w:rPr>
                <w:lang w:val="en-GB"/>
              </w:rPr>
              <w: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32A42D41" w14:textId="07E11B46" w:rsidR="007171E9" w:rsidRPr="007171E9" w:rsidRDefault="00C41D17" w:rsidP="007171E9">
            <w:pPr>
              <w:spacing w:line="276" w:lineRule="auto"/>
              <w:jc w:val="both"/>
              <w:rPr>
                <w:lang w:val="en-GB"/>
              </w:rPr>
            </w:pPr>
            <w:r w:rsidRPr="00D50C47">
              <w:rPr>
                <w:lang w:val="en-GB"/>
              </w:rPr>
              <w:t>September 1</w:t>
            </w:r>
            <w:r w:rsidR="007171E9" w:rsidRPr="007171E9">
              <w:rPr>
                <w:lang w:val="en-GB"/>
              </w:rPr>
              <w:t>, 2025</w:t>
            </w:r>
          </w:p>
        </w:tc>
      </w:tr>
      <w:tr w:rsidR="007171E9" w:rsidRPr="007171E9" w14:paraId="1E2E8410" w14:textId="77777777" w:rsidTr="00C80D4C">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53C712E3" w14:textId="77777777" w:rsidR="007171E9" w:rsidRPr="007171E9" w:rsidRDefault="007171E9" w:rsidP="007171E9">
            <w:pPr>
              <w:spacing w:line="276" w:lineRule="auto"/>
              <w:jc w:val="both"/>
              <w:rPr>
                <w:lang w:val="en-GB"/>
              </w:rPr>
            </w:pPr>
            <w:r w:rsidRPr="007171E9">
              <w:rPr>
                <w:lang w:val="en-GB"/>
              </w:rPr>
              <w:t>Pre-selection of candidates and submission of applications to the AGCID scholarship platform (</w:t>
            </w:r>
            <w:r w:rsidRPr="007171E9">
              <w:rPr>
                <w:i/>
                <w:iCs/>
                <w:lang w:val="en-GB"/>
              </w:rPr>
              <w:t>for focal points</w:t>
            </w:r>
            <w:r w:rsidRPr="007171E9">
              <w:rPr>
                <w:lang w:val="en-GB"/>
              </w:rPr>
              <w: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172C6BC1" w14:textId="3649DC6F" w:rsidR="007171E9" w:rsidRPr="007171E9" w:rsidRDefault="00C41D17" w:rsidP="007171E9">
            <w:pPr>
              <w:spacing w:line="276" w:lineRule="auto"/>
              <w:jc w:val="both"/>
              <w:rPr>
                <w:lang w:val="en-GB"/>
              </w:rPr>
            </w:pPr>
            <w:r w:rsidRPr="00D50C47">
              <w:rPr>
                <w:lang w:val="en-GB"/>
              </w:rPr>
              <w:t>September 5,</w:t>
            </w:r>
            <w:r w:rsidR="007171E9" w:rsidRPr="007171E9">
              <w:rPr>
                <w:lang w:val="en-GB"/>
              </w:rPr>
              <w:t xml:space="preserve"> 2025</w:t>
            </w:r>
          </w:p>
        </w:tc>
      </w:tr>
      <w:tr w:rsidR="007171E9" w:rsidRPr="007171E9" w14:paraId="1B338B81" w14:textId="77777777" w:rsidTr="00C80D4C">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798D0F15" w14:textId="77777777" w:rsidR="007171E9" w:rsidRPr="007171E9" w:rsidRDefault="007171E9" w:rsidP="007171E9">
            <w:pPr>
              <w:spacing w:line="276" w:lineRule="auto"/>
              <w:jc w:val="both"/>
              <w:rPr>
                <w:lang w:val="en-GB"/>
              </w:rPr>
            </w:pPr>
            <w:r w:rsidRPr="007171E9">
              <w:rPr>
                <w:lang w:val="en-GB"/>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33889E74" w14:textId="05213111" w:rsidR="007171E9" w:rsidRPr="007171E9" w:rsidRDefault="007171E9" w:rsidP="007171E9">
            <w:pPr>
              <w:spacing w:line="276" w:lineRule="auto"/>
              <w:jc w:val="both"/>
              <w:rPr>
                <w:lang w:val="en-GB"/>
              </w:rPr>
            </w:pPr>
            <w:r w:rsidRPr="007171E9">
              <w:rPr>
                <w:lang w:val="en-GB"/>
              </w:rPr>
              <w:t xml:space="preserve">September </w:t>
            </w:r>
            <w:r w:rsidR="00C41D17" w:rsidRPr="00D50C47">
              <w:rPr>
                <w:lang w:val="en-GB"/>
              </w:rPr>
              <w:t>8</w:t>
            </w:r>
            <w:r w:rsidRPr="007171E9">
              <w:rPr>
                <w:lang w:val="en-GB"/>
              </w:rPr>
              <w:t>–</w:t>
            </w:r>
            <w:r w:rsidR="00C41D17" w:rsidRPr="00D50C47">
              <w:rPr>
                <w:lang w:val="en-GB"/>
              </w:rPr>
              <w:t>11</w:t>
            </w:r>
            <w:r w:rsidRPr="007171E9">
              <w:rPr>
                <w:lang w:val="en-GB"/>
              </w:rPr>
              <w:t>, 2025</w:t>
            </w:r>
          </w:p>
        </w:tc>
      </w:tr>
      <w:tr w:rsidR="007171E9" w:rsidRPr="007171E9" w14:paraId="1D2E80AD" w14:textId="77777777" w:rsidTr="00C80D4C">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tcPr>
          <w:p w14:paraId="237B92A8" w14:textId="77777777" w:rsidR="007171E9" w:rsidRPr="007171E9" w:rsidRDefault="007171E9" w:rsidP="007171E9">
            <w:pPr>
              <w:spacing w:line="276" w:lineRule="auto"/>
              <w:jc w:val="both"/>
              <w:rPr>
                <w:lang w:val="en-GB"/>
              </w:rPr>
            </w:pPr>
            <w:r w:rsidRPr="007171E9">
              <w:rPr>
                <w:lang w:val="en-GB"/>
              </w:rPr>
              <w:t>Publication of results and notification to selected candidates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56B5F2BF" w14:textId="353B4DF0" w:rsidR="007171E9" w:rsidRPr="007171E9" w:rsidRDefault="007171E9" w:rsidP="007171E9">
            <w:pPr>
              <w:spacing w:line="276" w:lineRule="auto"/>
              <w:jc w:val="both"/>
              <w:rPr>
                <w:lang w:val="en-GB"/>
              </w:rPr>
            </w:pPr>
            <w:r w:rsidRPr="007171E9">
              <w:rPr>
                <w:lang w:val="en-GB"/>
              </w:rPr>
              <w:t xml:space="preserve">September </w:t>
            </w:r>
            <w:r w:rsidR="00C41D17" w:rsidRPr="00D50C47">
              <w:rPr>
                <w:lang w:val="en-GB"/>
              </w:rPr>
              <w:t>12</w:t>
            </w:r>
            <w:r w:rsidRPr="007171E9">
              <w:rPr>
                <w:lang w:val="en-GB"/>
              </w:rPr>
              <w:t>, 2025</w:t>
            </w:r>
          </w:p>
        </w:tc>
      </w:tr>
    </w:tbl>
    <w:p w14:paraId="72E0D671" w14:textId="6144E236" w:rsidR="007171E9" w:rsidRPr="007171E9" w:rsidRDefault="007171E9" w:rsidP="007171E9">
      <w:pPr>
        <w:spacing w:line="276" w:lineRule="auto"/>
        <w:jc w:val="both"/>
        <w:rPr>
          <w:lang w:val="en-GB"/>
        </w:rPr>
      </w:pPr>
      <w:r w:rsidRPr="007171E9">
        <w:rPr>
          <w:lang w:val="en-GB"/>
        </w:rPr>
        <w:t xml:space="preserve">The deadline for </w:t>
      </w:r>
      <w:r w:rsidR="00C41D17" w:rsidRPr="00D50C47">
        <w:rPr>
          <w:lang w:val="en-GB"/>
        </w:rPr>
        <w:t>receiving</w:t>
      </w:r>
      <w:r w:rsidRPr="007171E9">
        <w:rPr>
          <w:lang w:val="en-GB"/>
        </w:rPr>
        <w:t xml:space="preserve"> applications by the AGCID is </w:t>
      </w:r>
      <w:r w:rsidR="00C41D17" w:rsidRPr="00D50C47">
        <w:rPr>
          <w:b/>
          <w:bCs/>
          <w:lang w:val="en-GB"/>
        </w:rPr>
        <w:t>September 5</w:t>
      </w:r>
      <w:r w:rsidRPr="007171E9">
        <w:rPr>
          <w:b/>
          <w:bCs/>
          <w:lang w:val="en-GB"/>
        </w:rPr>
        <w:t>, 2025, and may be closed earlier by the AGCID focal point in each country.</w:t>
      </w:r>
      <w:r w:rsidRPr="007171E9">
        <w:rPr>
          <w:lang w:val="en-GB"/>
        </w:rPr>
        <w:t xml:space="preserve"> This must be confirmed in the </w:t>
      </w:r>
      <w:r w:rsidR="0015337C" w:rsidRPr="00D50C47">
        <w:rPr>
          <w:lang w:val="en-GB"/>
        </w:rPr>
        <w:t xml:space="preserve">applicant’s </w:t>
      </w:r>
      <w:r w:rsidRPr="007171E9">
        <w:rPr>
          <w:lang w:val="en-GB"/>
        </w:rPr>
        <w:t>country of origin, in accordance with the contact</w:t>
      </w:r>
      <w:r w:rsidR="0015337C" w:rsidRPr="00D50C47">
        <w:rPr>
          <w:lang w:val="en-GB"/>
        </w:rPr>
        <w:t xml:space="preserve"> information</w:t>
      </w:r>
      <w:r w:rsidRPr="007171E9">
        <w:rPr>
          <w:lang w:val="en-GB"/>
        </w:rPr>
        <w:t xml:space="preserve"> in Annex VI.</w:t>
      </w:r>
    </w:p>
    <w:p w14:paraId="368F9B6C" w14:textId="77777777" w:rsidR="007171E9" w:rsidRPr="007171E9" w:rsidRDefault="007171E9" w:rsidP="007171E9">
      <w:pPr>
        <w:spacing w:line="276" w:lineRule="auto"/>
        <w:jc w:val="both"/>
        <w:rPr>
          <w:lang w:val="en-GB"/>
        </w:rPr>
      </w:pPr>
    </w:p>
    <w:p w14:paraId="3E4A4724" w14:textId="77777777" w:rsidR="007171E9" w:rsidRPr="007171E9" w:rsidRDefault="007171E9" w:rsidP="007171E9">
      <w:pPr>
        <w:spacing w:line="276" w:lineRule="auto"/>
        <w:jc w:val="both"/>
        <w:rPr>
          <w:b/>
          <w:lang w:val="en-GB"/>
        </w:rPr>
      </w:pPr>
      <w:r w:rsidRPr="007171E9">
        <w:rPr>
          <w:b/>
          <w:lang w:val="en-GB"/>
        </w:rPr>
        <w:t>PLEASE NOTE:</w:t>
      </w:r>
    </w:p>
    <w:p w14:paraId="662717ED" w14:textId="77777777" w:rsidR="0015337C" w:rsidRPr="00D50C47" w:rsidRDefault="007171E9" w:rsidP="00E75454">
      <w:pPr>
        <w:numPr>
          <w:ilvl w:val="0"/>
          <w:numId w:val="25"/>
        </w:numPr>
        <w:spacing w:line="276" w:lineRule="auto"/>
        <w:jc w:val="both"/>
        <w:rPr>
          <w:lang w:val="en-GB"/>
        </w:rPr>
      </w:pPr>
      <w:r w:rsidRPr="007171E9">
        <w:rPr>
          <w:lang w:val="en-GB"/>
        </w:rPr>
        <w:t>Incomplete, illegible, or late applications will not be considered.</w:t>
      </w:r>
    </w:p>
    <w:p w14:paraId="5C3D3F80" w14:textId="0559EEB4" w:rsidR="007171E9" w:rsidRPr="007171E9" w:rsidRDefault="007171E9" w:rsidP="00E75454">
      <w:pPr>
        <w:numPr>
          <w:ilvl w:val="0"/>
          <w:numId w:val="25"/>
        </w:numPr>
        <w:spacing w:line="276" w:lineRule="auto"/>
        <w:jc w:val="both"/>
        <w:rPr>
          <w:lang w:val="en-GB"/>
        </w:rPr>
      </w:pPr>
      <w:r w:rsidRPr="007171E9">
        <w:rPr>
          <w:lang w:val="en-GB"/>
        </w:rPr>
        <w:t>Only applications sent to Chile officially by the AGCID focal point will be evaluated. Applications sent directly by the applicant will not be considered.</w:t>
      </w:r>
    </w:p>
    <w:p w14:paraId="34B9FE26" w14:textId="77777777" w:rsidR="007171E9" w:rsidRPr="007171E9" w:rsidRDefault="007171E9" w:rsidP="007171E9">
      <w:pPr>
        <w:numPr>
          <w:ilvl w:val="0"/>
          <w:numId w:val="25"/>
        </w:numPr>
        <w:spacing w:line="276" w:lineRule="auto"/>
        <w:jc w:val="both"/>
        <w:rPr>
          <w:lang w:val="en-GB"/>
        </w:rPr>
      </w:pPr>
      <w:r w:rsidRPr="007171E9">
        <w:rPr>
          <w:lang w:val="en-GB"/>
        </w:rPr>
        <w:t>It is the responsibility of applicants to carefully read the call for applications with all its requirements, application procedures, and all attached documents, as well as to submit their application in compliance with the professional requirements specified in each offer.</w:t>
      </w:r>
    </w:p>
    <w:p w14:paraId="5E57B9D1" w14:textId="4DC78DF7" w:rsidR="007171E9" w:rsidRPr="00D50C47" w:rsidRDefault="007171E9" w:rsidP="007171E9">
      <w:pPr>
        <w:spacing w:line="276" w:lineRule="auto"/>
        <w:jc w:val="both"/>
        <w:rPr>
          <w:lang w:val="en-GB"/>
        </w:rPr>
      </w:pPr>
      <w:r w:rsidRPr="007171E9">
        <w:rPr>
          <w:lang w:val="en-GB"/>
        </w:rPr>
        <w:t xml:space="preserve">The information provided in the application form and its respective annexes is considered a sworn statement; therefore, in the event of falsification, alteration, concealment, or presentation of inaccurate information for the purpose of obtaining the </w:t>
      </w:r>
      <w:r w:rsidR="0015337C" w:rsidRPr="00D50C47">
        <w:rPr>
          <w:lang w:val="en-GB"/>
        </w:rPr>
        <w:t>fellowship</w:t>
      </w:r>
      <w:r w:rsidRPr="007171E9">
        <w:rPr>
          <w:lang w:val="en-GB"/>
        </w:rPr>
        <w:t>, the applicant will be subject to the respective administrative, civil, and criminal penalties in accordance with the regulations of their country of origin. Likewise, the applicant will be disqualified from applying for future scholarships indefinitely. This must be reported by the committee formed for the implementation of the scholarship.</w:t>
      </w:r>
    </w:p>
    <w:p w14:paraId="6896E4CE" w14:textId="77777777" w:rsidR="0015337C" w:rsidRPr="00D50C47" w:rsidRDefault="0015337C" w:rsidP="0015337C">
      <w:pPr>
        <w:spacing w:line="276" w:lineRule="auto"/>
        <w:jc w:val="both"/>
        <w:rPr>
          <w:lang w:val="en-GB"/>
        </w:rPr>
      </w:pPr>
    </w:p>
    <w:p w14:paraId="66326F31" w14:textId="3F029F3C" w:rsidR="007171E9" w:rsidRPr="007171E9" w:rsidRDefault="0015337C" w:rsidP="0015337C">
      <w:pPr>
        <w:spacing w:line="276" w:lineRule="auto"/>
        <w:jc w:val="both"/>
        <w:rPr>
          <w:b/>
          <w:lang w:val="en-GB"/>
        </w:rPr>
      </w:pPr>
      <w:r w:rsidRPr="00D50C47">
        <w:rPr>
          <w:b/>
          <w:lang w:val="en-GB"/>
        </w:rPr>
        <w:t xml:space="preserve">XII. </w:t>
      </w:r>
      <w:r w:rsidR="007171E9" w:rsidRPr="007171E9">
        <w:rPr>
          <w:b/>
          <w:lang w:val="en-GB"/>
        </w:rPr>
        <w:t>SELECTION</w:t>
      </w:r>
    </w:p>
    <w:p w14:paraId="3EB45211" w14:textId="6C1066A1" w:rsidR="007171E9" w:rsidRPr="007171E9" w:rsidRDefault="007171E9" w:rsidP="007171E9">
      <w:pPr>
        <w:spacing w:line="276" w:lineRule="auto"/>
        <w:jc w:val="both"/>
        <w:rPr>
          <w:lang w:val="en-GB"/>
        </w:rPr>
      </w:pPr>
      <w:r w:rsidRPr="007171E9">
        <w:rPr>
          <w:lang w:val="en-GB"/>
        </w:rPr>
        <w:t xml:space="preserve">The selection will be made </w:t>
      </w:r>
      <w:r w:rsidR="0015337C" w:rsidRPr="00D50C47">
        <w:rPr>
          <w:lang w:val="en-GB"/>
        </w:rPr>
        <w:t xml:space="preserve">in Santiago de Chile </w:t>
      </w:r>
      <w:r w:rsidRPr="007171E9">
        <w:rPr>
          <w:lang w:val="en-GB"/>
        </w:rPr>
        <w:t xml:space="preserve">by a technical committee formed by JICA, AGCID, and </w:t>
      </w:r>
      <w:r w:rsidR="0015337C" w:rsidRPr="00D50C47">
        <w:rPr>
          <w:lang w:val="en-GB"/>
        </w:rPr>
        <w:t>CONAF</w:t>
      </w:r>
      <w:r w:rsidRPr="007171E9">
        <w:rPr>
          <w:lang w:val="en-GB"/>
        </w:rPr>
        <w:t>.</w:t>
      </w:r>
      <w:r w:rsidR="0015337C" w:rsidRPr="00D50C47">
        <w:rPr>
          <w:lang w:val="en-GB"/>
        </w:rPr>
        <w:t xml:space="preserve"> This committee could evaluate the relevance of incorporating other experts in natural disasters and/or public investment.</w:t>
      </w:r>
    </w:p>
    <w:p w14:paraId="26BD1A83" w14:textId="5FDD26E7" w:rsidR="007171E9" w:rsidRPr="007171E9" w:rsidRDefault="007171E9" w:rsidP="007171E9">
      <w:pPr>
        <w:spacing w:line="276" w:lineRule="auto"/>
        <w:jc w:val="both"/>
        <w:rPr>
          <w:b/>
          <w:bCs/>
          <w:lang w:val="en-GB"/>
        </w:rPr>
      </w:pPr>
      <w:r w:rsidRPr="007171E9">
        <w:rPr>
          <w:b/>
          <w:bCs/>
          <w:lang w:val="en-GB"/>
        </w:rPr>
        <w:t xml:space="preserve">The selection results will be published on September </w:t>
      </w:r>
      <w:r w:rsidR="0015337C" w:rsidRPr="00D50C47">
        <w:rPr>
          <w:b/>
          <w:bCs/>
          <w:lang w:val="en-GB"/>
        </w:rPr>
        <w:t>12</w:t>
      </w:r>
      <w:r w:rsidRPr="007171E9">
        <w:rPr>
          <w:b/>
          <w:bCs/>
          <w:lang w:val="en-GB"/>
        </w:rPr>
        <w:t xml:space="preserve">, 2025, on the AGCID website, available at </w:t>
      </w:r>
      <w:hyperlink r:id="rId13" w:history="1">
        <w:r w:rsidRPr="007171E9">
          <w:rPr>
            <w:rStyle w:val="Hipervnculo"/>
            <w:b/>
            <w:bCs/>
            <w:lang w:val="en-GB"/>
          </w:rPr>
          <w:t>www.agcid.gob.cl</w:t>
        </w:r>
      </w:hyperlink>
      <w:r w:rsidRPr="007171E9">
        <w:rPr>
          <w:b/>
          <w:bCs/>
          <w:lang w:val="en-GB"/>
        </w:rPr>
        <w:t>, for the information of all interested parties.</w:t>
      </w:r>
    </w:p>
    <w:p w14:paraId="3FAEE03E" w14:textId="6A33FEBF" w:rsidR="007171E9" w:rsidRPr="007171E9" w:rsidRDefault="007171E9" w:rsidP="007171E9">
      <w:pPr>
        <w:spacing w:line="276" w:lineRule="auto"/>
        <w:jc w:val="both"/>
        <w:rPr>
          <w:lang w:val="en-GB"/>
        </w:rPr>
      </w:pPr>
      <w:r w:rsidRPr="007171E9">
        <w:rPr>
          <w:lang w:val="en-GB"/>
        </w:rPr>
        <w:t xml:space="preserve">The course </w:t>
      </w:r>
      <w:r w:rsidR="0015337C" w:rsidRPr="00D50C47">
        <w:rPr>
          <w:lang w:val="en-GB"/>
        </w:rPr>
        <w:t>organizers</w:t>
      </w:r>
      <w:r w:rsidRPr="007171E9">
        <w:rPr>
          <w:lang w:val="en-GB"/>
        </w:rPr>
        <w:t xml:space="preserve"> will contact each selected candidate by email, using the contact information provided in the application form, to notify them and coordinate the arrangements for their participation.</w:t>
      </w:r>
    </w:p>
    <w:p w14:paraId="32DD7D65" w14:textId="257EB89F" w:rsidR="007171E9" w:rsidRPr="007171E9" w:rsidRDefault="007171E9" w:rsidP="007171E9">
      <w:pPr>
        <w:spacing w:line="276" w:lineRule="auto"/>
        <w:jc w:val="both"/>
        <w:rPr>
          <w:b/>
          <w:bCs/>
          <w:lang w:val="en-GB"/>
        </w:rPr>
      </w:pPr>
      <w:r w:rsidRPr="007171E9">
        <w:rPr>
          <w:b/>
          <w:bCs/>
          <w:lang w:val="en-GB"/>
        </w:rPr>
        <w:t xml:space="preserve">NOTE: </w:t>
      </w:r>
      <w:r w:rsidRPr="007171E9">
        <w:rPr>
          <w:lang w:val="en-GB"/>
        </w:rPr>
        <w:t>Only those selected will be notified by email.</w:t>
      </w:r>
      <w:r w:rsidR="0015337C" w:rsidRPr="00D50C47">
        <w:rPr>
          <w:lang w:val="en-GB"/>
        </w:rPr>
        <w:t xml:space="preserve"> Once they have confirmed their acceptance of the fellowship, they will be sent a guide with the corresponding instructions and procedures to follow.</w:t>
      </w:r>
    </w:p>
    <w:p w14:paraId="7620617B" w14:textId="77777777" w:rsidR="007171E9" w:rsidRPr="00D50C47" w:rsidRDefault="007171E9" w:rsidP="007171E9">
      <w:pPr>
        <w:spacing w:line="276" w:lineRule="auto"/>
        <w:jc w:val="both"/>
        <w:rPr>
          <w:b/>
          <w:bCs/>
          <w:lang w:val="en-GB"/>
        </w:rPr>
      </w:pPr>
      <w:r w:rsidRPr="007171E9">
        <w:rPr>
          <w:b/>
          <w:bCs/>
          <w:lang w:val="en-GB"/>
        </w:rPr>
        <w:t xml:space="preserve">The final decision on who will receive the fellowship is the sole responsibility of the Selection Committee, and </w:t>
      </w:r>
      <w:r w:rsidRPr="007171E9">
        <w:rPr>
          <w:b/>
          <w:bCs/>
          <w:u w:val="single"/>
          <w:lang w:val="en-GB"/>
        </w:rPr>
        <w:t>its decision is final</w:t>
      </w:r>
      <w:r w:rsidRPr="007171E9">
        <w:rPr>
          <w:b/>
          <w:bCs/>
          <w:lang w:val="en-GB"/>
        </w:rPr>
        <w:t>.</w:t>
      </w:r>
    </w:p>
    <w:p w14:paraId="3D391920" w14:textId="77777777" w:rsidR="0015337C" w:rsidRPr="00D50C47" w:rsidRDefault="0015337C" w:rsidP="007171E9">
      <w:pPr>
        <w:spacing w:line="276" w:lineRule="auto"/>
        <w:jc w:val="both"/>
        <w:rPr>
          <w:b/>
          <w:bCs/>
          <w:lang w:val="en-GB"/>
        </w:rPr>
      </w:pPr>
    </w:p>
    <w:p w14:paraId="6B3D9513" w14:textId="387E83AD" w:rsidR="004366C2" w:rsidRPr="00D50C47" w:rsidRDefault="0015337C" w:rsidP="00146F17">
      <w:pPr>
        <w:spacing w:line="276" w:lineRule="auto"/>
        <w:jc w:val="both"/>
        <w:rPr>
          <w:b/>
          <w:lang w:val="en-GB"/>
        </w:rPr>
      </w:pPr>
      <w:r w:rsidRPr="00D50C47">
        <w:rPr>
          <w:b/>
          <w:lang w:val="en-GB"/>
        </w:rPr>
        <w:t xml:space="preserve">XIII. </w:t>
      </w:r>
      <w:r w:rsidR="004366C2" w:rsidRPr="00D50C47">
        <w:rPr>
          <w:b/>
          <w:lang w:val="en-GB"/>
        </w:rPr>
        <w:t>RULES</w:t>
      </w:r>
    </w:p>
    <w:p w14:paraId="348CDBD6" w14:textId="3B9C9C95" w:rsidR="004366C2" w:rsidRPr="00D50C47" w:rsidRDefault="0015337C" w:rsidP="00146F17">
      <w:pPr>
        <w:spacing w:line="276" w:lineRule="auto"/>
        <w:jc w:val="both"/>
        <w:rPr>
          <w:b/>
          <w:bCs/>
          <w:lang w:val="en-GB"/>
        </w:rPr>
      </w:pPr>
      <w:r w:rsidRPr="00D50C47">
        <w:rPr>
          <w:b/>
          <w:bCs/>
          <w:lang w:val="en-GB"/>
        </w:rPr>
        <w:t>Attend</w:t>
      </w:r>
      <w:r w:rsidR="00720370" w:rsidRPr="00D50C47">
        <w:rPr>
          <w:b/>
          <w:bCs/>
          <w:lang w:val="en-GB"/>
        </w:rPr>
        <w:t>ees</w:t>
      </w:r>
      <w:r w:rsidR="004366C2" w:rsidRPr="00D50C47">
        <w:rPr>
          <w:b/>
          <w:bCs/>
          <w:lang w:val="en-GB"/>
        </w:rPr>
        <w:t xml:space="preserve"> must comply with the following rules:</w:t>
      </w:r>
    </w:p>
    <w:p w14:paraId="1ADA63CE" w14:textId="6CCAC4E2" w:rsidR="004366C2" w:rsidRPr="00D50C47" w:rsidRDefault="004366C2" w:rsidP="00146F17">
      <w:pPr>
        <w:pStyle w:val="Prrafodelista"/>
        <w:numPr>
          <w:ilvl w:val="1"/>
          <w:numId w:val="17"/>
        </w:numPr>
        <w:spacing w:line="276" w:lineRule="auto"/>
        <w:jc w:val="both"/>
        <w:rPr>
          <w:lang w:val="en-GB"/>
        </w:rPr>
      </w:pPr>
      <w:r w:rsidRPr="00D50C47">
        <w:rPr>
          <w:lang w:val="en-GB"/>
        </w:rPr>
        <w:t xml:space="preserve">Applicants are responsible for providing current contact information (Annex I: Application </w:t>
      </w:r>
      <w:r w:rsidR="00D50C47" w:rsidRPr="00D50C47">
        <w:rPr>
          <w:lang w:val="en-GB"/>
        </w:rPr>
        <w:t>Form</w:t>
      </w:r>
      <w:r w:rsidRPr="00D50C47">
        <w:rPr>
          <w:lang w:val="en-GB"/>
        </w:rPr>
        <w:t>) and for periodically checking their email accounts for requests and official notices from the coordinating team, in accordance with the dates described in paragraph XI.</w:t>
      </w:r>
    </w:p>
    <w:p w14:paraId="226C0E1A" w14:textId="2EB033B5" w:rsidR="004366C2" w:rsidRPr="00D50C47" w:rsidRDefault="00720370" w:rsidP="00146F17">
      <w:pPr>
        <w:pStyle w:val="Prrafodelista"/>
        <w:numPr>
          <w:ilvl w:val="1"/>
          <w:numId w:val="17"/>
        </w:numPr>
        <w:spacing w:line="276" w:lineRule="auto"/>
        <w:jc w:val="both"/>
        <w:rPr>
          <w:lang w:val="en-GB"/>
        </w:rPr>
      </w:pPr>
      <w:r w:rsidRPr="00D50C47">
        <w:rPr>
          <w:lang w:val="en-GB"/>
        </w:rPr>
        <w:t>Attendees</w:t>
      </w:r>
      <w:r w:rsidR="0015337C" w:rsidRPr="00D50C47">
        <w:rPr>
          <w:lang w:val="en-GB"/>
        </w:rPr>
        <w:t xml:space="preserve"> </w:t>
      </w:r>
      <w:r w:rsidR="004366C2" w:rsidRPr="00D50C47">
        <w:rPr>
          <w:lang w:val="en-GB"/>
        </w:rPr>
        <w:t>will strictly adhere to the course program. Requests for changes or alterations to the initially established course program will not be accepted.</w:t>
      </w:r>
    </w:p>
    <w:p w14:paraId="2665CADF" w14:textId="58D3F656" w:rsidR="004366C2" w:rsidRPr="00D50C47" w:rsidRDefault="004366C2" w:rsidP="00146F17">
      <w:pPr>
        <w:pStyle w:val="Prrafodelista"/>
        <w:numPr>
          <w:ilvl w:val="1"/>
          <w:numId w:val="17"/>
        </w:numPr>
        <w:spacing w:line="276" w:lineRule="auto"/>
        <w:jc w:val="both"/>
        <w:rPr>
          <w:lang w:val="en-GB"/>
        </w:rPr>
      </w:pPr>
      <w:r w:rsidRPr="00D50C47">
        <w:rPr>
          <w:lang w:val="en-GB"/>
        </w:rPr>
        <w:t>Respect the instructions given by instructors and ensure good relations among course participants.</w:t>
      </w:r>
    </w:p>
    <w:p w14:paraId="2A24952B" w14:textId="3D7004DA" w:rsidR="004366C2" w:rsidRPr="00D50C47" w:rsidRDefault="004366C2" w:rsidP="00146F17">
      <w:pPr>
        <w:pStyle w:val="Prrafodelista"/>
        <w:numPr>
          <w:ilvl w:val="1"/>
          <w:numId w:val="17"/>
        </w:numPr>
        <w:spacing w:line="276" w:lineRule="auto"/>
        <w:jc w:val="both"/>
        <w:rPr>
          <w:lang w:val="en-GB"/>
        </w:rPr>
      </w:pPr>
      <w:r w:rsidRPr="00D50C47">
        <w:rPr>
          <w:lang w:val="en-GB"/>
        </w:rPr>
        <w:t xml:space="preserve">Participate with dedication in the initial stage of classes and sessions in synchronous mode, according to the program mentioned in paragraph XVI. In order to pass the </w:t>
      </w:r>
      <w:r w:rsidR="0015337C" w:rsidRPr="00D50C47">
        <w:rPr>
          <w:lang w:val="en-GB"/>
        </w:rPr>
        <w:t>c</w:t>
      </w:r>
      <w:r w:rsidRPr="00D50C47">
        <w:rPr>
          <w:lang w:val="en-GB"/>
        </w:rPr>
        <w:t>ourse, in addition to the evaluations, a minimum attendance and participation of 80% in the 21 academic sessions of the online stage and 100% in the face-to-face stage will be required.</w:t>
      </w:r>
    </w:p>
    <w:p w14:paraId="1186E1D8" w14:textId="661799A9" w:rsidR="004366C2" w:rsidRPr="00D50C47" w:rsidRDefault="004366C2" w:rsidP="00146F17">
      <w:pPr>
        <w:pStyle w:val="Prrafodelista"/>
        <w:numPr>
          <w:ilvl w:val="1"/>
          <w:numId w:val="17"/>
        </w:numPr>
        <w:spacing w:line="276" w:lineRule="auto"/>
        <w:jc w:val="both"/>
        <w:rPr>
          <w:lang w:val="en-GB"/>
        </w:rPr>
      </w:pPr>
      <w:r w:rsidRPr="00D50C47">
        <w:rPr>
          <w:lang w:val="en-GB"/>
        </w:rPr>
        <w:t xml:space="preserve">Airfare will be limited to the dates and location of the </w:t>
      </w:r>
      <w:r w:rsidR="00720370" w:rsidRPr="00D50C47">
        <w:rPr>
          <w:lang w:val="en-GB"/>
        </w:rPr>
        <w:t>c</w:t>
      </w:r>
      <w:r w:rsidRPr="00D50C47">
        <w:rPr>
          <w:lang w:val="en-GB"/>
        </w:rPr>
        <w:t>ourse. No changes to dates or itineraries will be made for personal reasons.</w:t>
      </w:r>
    </w:p>
    <w:p w14:paraId="7E92DE00" w14:textId="6317B02D" w:rsidR="004366C2" w:rsidRPr="00D50C47" w:rsidRDefault="004366C2" w:rsidP="00146F17">
      <w:pPr>
        <w:pStyle w:val="Prrafodelista"/>
        <w:numPr>
          <w:ilvl w:val="1"/>
          <w:numId w:val="17"/>
        </w:numPr>
        <w:spacing w:line="276" w:lineRule="auto"/>
        <w:jc w:val="both"/>
        <w:rPr>
          <w:lang w:val="en-GB"/>
        </w:rPr>
      </w:pPr>
      <w:r w:rsidRPr="00D50C47">
        <w:rPr>
          <w:lang w:val="en-GB"/>
        </w:rPr>
        <w:t xml:space="preserve">Complete all necessary procedures for participation in the </w:t>
      </w:r>
      <w:r w:rsidR="00720370" w:rsidRPr="00D50C47">
        <w:rPr>
          <w:lang w:val="en-GB"/>
        </w:rPr>
        <w:t>c</w:t>
      </w:r>
      <w:r w:rsidRPr="00D50C47">
        <w:rPr>
          <w:lang w:val="en-GB"/>
        </w:rPr>
        <w:t>ourse, including obtaining authorization from your supervisor, processing visas, or other requirements.</w:t>
      </w:r>
    </w:p>
    <w:p w14:paraId="4FB8D6FB" w14:textId="7698B098" w:rsidR="004366C2" w:rsidRPr="00D50C47" w:rsidRDefault="004366C2" w:rsidP="00146F17">
      <w:pPr>
        <w:pStyle w:val="Prrafodelista"/>
        <w:numPr>
          <w:ilvl w:val="1"/>
          <w:numId w:val="17"/>
        </w:numPr>
        <w:spacing w:line="276" w:lineRule="auto"/>
        <w:jc w:val="both"/>
        <w:rPr>
          <w:lang w:val="en-GB"/>
        </w:rPr>
      </w:pPr>
      <w:r w:rsidRPr="00D50C47">
        <w:rPr>
          <w:lang w:val="en-GB"/>
        </w:rPr>
        <w:t xml:space="preserve">Interruption of participation in the </w:t>
      </w:r>
      <w:r w:rsidR="00720370" w:rsidRPr="00D50C47">
        <w:rPr>
          <w:lang w:val="en-GB"/>
        </w:rPr>
        <w:t>c</w:t>
      </w:r>
      <w:r w:rsidRPr="00D50C47">
        <w:rPr>
          <w:lang w:val="en-GB"/>
        </w:rPr>
        <w:t>ourse will only be authorized in duly qualified cases that prevent the participant from continuing the training.</w:t>
      </w:r>
    </w:p>
    <w:p w14:paraId="6E479E41" w14:textId="77777777" w:rsidR="00720370" w:rsidRPr="00D50C47" w:rsidRDefault="00720370" w:rsidP="00720370">
      <w:pPr>
        <w:spacing w:line="276" w:lineRule="auto"/>
        <w:jc w:val="both"/>
        <w:rPr>
          <w:lang w:val="en-GB"/>
        </w:rPr>
      </w:pPr>
    </w:p>
    <w:p w14:paraId="011C2EF5" w14:textId="07928199" w:rsidR="004366C2" w:rsidRPr="00D50C47" w:rsidRDefault="00720370" w:rsidP="00146F17">
      <w:pPr>
        <w:spacing w:line="276" w:lineRule="auto"/>
        <w:jc w:val="both"/>
        <w:rPr>
          <w:b/>
          <w:lang w:val="en-GB"/>
        </w:rPr>
      </w:pPr>
      <w:r w:rsidRPr="00D50C47">
        <w:rPr>
          <w:b/>
          <w:lang w:val="en-GB"/>
        </w:rPr>
        <w:t xml:space="preserve">XIV. </w:t>
      </w:r>
      <w:r w:rsidR="004366C2" w:rsidRPr="00D50C47">
        <w:rPr>
          <w:b/>
          <w:lang w:val="en-GB"/>
        </w:rPr>
        <w:t>COUNTRY PRESENTATION</w:t>
      </w:r>
    </w:p>
    <w:p w14:paraId="31422354" w14:textId="60DF4FBE" w:rsidR="004366C2" w:rsidRPr="00D50C47" w:rsidRDefault="004366C2" w:rsidP="00146F17">
      <w:pPr>
        <w:spacing w:line="276" w:lineRule="auto"/>
        <w:jc w:val="both"/>
        <w:rPr>
          <w:lang w:val="en-GB"/>
        </w:rPr>
      </w:pPr>
      <w:r w:rsidRPr="00D50C47">
        <w:rPr>
          <w:lang w:val="en-GB"/>
        </w:rPr>
        <w:t xml:space="preserve">As part of the </w:t>
      </w:r>
      <w:r w:rsidR="00720370" w:rsidRPr="00D50C47">
        <w:rPr>
          <w:lang w:val="en-GB"/>
        </w:rPr>
        <w:t>c</w:t>
      </w:r>
      <w:r w:rsidRPr="00D50C47">
        <w:rPr>
          <w:lang w:val="en-GB"/>
        </w:rPr>
        <w:t xml:space="preserve">ourse activities, and for the purposes of familiarization and general knowledge, at the beginning of the </w:t>
      </w:r>
      <w:r w:rsidR="00D50C47" w:rsidRPr="00D50C47">
        <w:rPr>
          <w:lang w:val="en-GB"/>
        </w:rPr>
        <w:t>course,</w:t>
      </w:r>
      <w:r w:rsidRPr="00D50C47">
        <w:rPr>
          <w:lang w:val="en-GB"/>
        </w:rPr>
        <w:t xml:space="preserve"> </w:t>
      </w:r>
      <w:r w:rsidR="00720370" w:rsidRPr="00D50C47">
        <w:rPr>
          <w:lang w:val="en-GB"/>
        </w:rPr>
        <w:t>attendees</w:t>
      </w:r>
      <w:r w:rsidRPr="00D50C47">
        <w:rPr>
          <w:lang w:val="en-GB"/>
        </w:rPr>
        <w:t xml:space="preserve"> shall give a brief presentation describing the situation in their country with regard to the </w:t>
      </w:r>
      <w:r w:rsidRPr="00D50C47">
        <w:rPr>
          <w:u w:val="single"/>
          <w:lang w:val="en-GB"/>
        </w:rPr>
        <w:t>national</w:t>
      </w:r>
      <w:r w:rsidRPr="00D50C47">
        <w:rPr>
          <w:lang w:val="en-GB"/>
        </w:rPr>
        <w:t xml:space="preserve"> organization for </w:t>
      </w:r>
      <w:r w:rsidR="00555559">
        <w:rPr>
          <w:lang w:val="en-GB"/>
        </w:rPr>
        <w:t>wildfire</w:t>
      </w:r>
      <w:r w:rsidRPr="00D50C47">
        <w:rPr>
          <w:lang w:val="en-GB"/>
        </w:rPr>
        <w:t xml:space="preserve"> protection, statistics on occurrence and damage, and the action of </w:t>
      </w:r>
      <w:r w:rsidRPr="00D50C47">
        <w:rPr>
          <w:u w:val="single"/>
          <w:lang w:val="en-GB"/>
        </w:rPr>
        <w:t xml:space="preserve">their particular entity or </w:t>
      </w:r>
      <w:r w:rsidR="00D50C47" w:rsidRPr="00D50C47">
        <w:rPr>
          <w:u w:val="single"/>
          <w:lang w:val="en-GB"/>
        </w:rPr>
        <w:t xml:space="preserve">institution </w:t>
      </w:r>
      <w:r w:rsidRPr="00D50C47">
        <w:rPr>
          <w:lang w:val="en-GB"/>
        </w:rPr>
        <w:t xml:space="preserve">at the country level and at the </w:t>
      </w:r>
      <w:r w:rsidR="00720370" w:rsidRPr="00D50C47">
        <w:rPr>
          <w:lang w:val="en-GB"/>
        </w:rPr>
        <w:t>attendee</w:t>
      </w:r>
      <w:r w:rsidRPr="00D50C47">
        <w:rPr>
          <w:lang w:val="en-GB"/>
        </w:rPr>
        <w:t xml:space="preserve"> level.</w:t>
      </w:r>
    </w:p>
    <w:p w14:paraId="51521B71" w14:textId="3BF68A60" w:rsidR="004366C2" w:rsidRPr="00D50C47" w:rsidRDefault="004366C2" w:rsidP="00146F17">
      <w:pPr>
        <w:spacing w:line="276" w:lineRule="auto"/>
        <w:jc w:val="both"/>
        <w:rPr>
          <w:lang w:val="en-GB"/>
        </w:rPr>
      </w:pPr>
      <w:r w:rsidRPr="00D50C47">
        <w:rPr>
          <w:lang w:val="en-GB"/>
        </w:rPr>
        <w:t xml:space="preserve">If there is more than one </w:t>
      </w:r>
      <w:r w:rsidR="00720370" w:rsidRPr="00D50C47">
        <w:rPr>
          <w:lang w:val="en-GB"/>
        </w:rPr>
        <w:t>attendee</w:t>
      </w:r>
      <w:r w:rsidRPr="00D50C47">
        <w:rPr>
          <w:lang w:val="en-GB"/>
        </w:rPr>
        <w:t xml:space="preserve"> selected per country, the presentation may be made in groups divided among them, but at the same time as established.</w:t>
      </w:r>
    </w:p>
    <w:p w14:paraId="0C557092" w14:textId="77777777" w:rsidR="00720370" w:rsidRPr="00D50C47" w:rsidRDefault="00720370" w:rsidP="00146F17">
      <w:pPr>
        <w:spacing w:line="276" w:lineRule="auto"/>
        <w:jc w:val="both"/>
        <w:rPr>
          <w:lang w:val="en-GB"/>
        </w:rPr>
      </w:pPr>
    </w:p>
    <w:p w14:paraId="55F39FCB" w14:textId="77777777" w:rsidR="004366C2" w:rsidRPr="00D50C47" w:rsidRDefault="004366C2" w:rsidP="00146F17">
      <w:pPr>
        <w:spacing w:line="276" w:lineRule="auto"/>
        <w:jc w:val="both"/>
        <w:rPr>
          <w:b/>
          <w:bCs/>
          <w:lang w:val="en-GB"/>
        </w:rPr>
      </w:pPr>
      <w:r w:rsidRPr="00D50C47">
        <w:rPr>
          <w:b/>
          <w:bCs/>
          <w:lang w:val="en-GB"/>
        </w:rPr>
        <w:t>XV. GENERAL COURSE PROGRAM (PRELIMINARY)</w:t>
      </w:r>
    </w:p>
    <w:p w14:paraId="7E4619E4" w14:textId="77777777" w:rsidR="004366C2" w:rsidRPr="00D50C47" w:rsidRDefault="004366C2" w:rsidP="00146F17">
      <w:pPr>
        <w:spacing w:line="276" w:lineRule="auto"/>
        <w:jc w:val="both"/>
        <w:rPr>
          <w:lang w:val="en-GB"/>
        </w:rPr>
      </w:pPr>
      <w:r w:rsidRPr="00D50C47">
        <w:rPr>
          <w:lang w:val="en-GB"/>
        </w:rPr>
        <w:t>The following preliminary program is considered for the online stage:</w:t>
      </w:r>
    </w:p>
    <w:p w14:paraId="625C364A" w14:textId="77777777" w:rsidR="004366C2" w:rsidRPr="00D50C47" w:rsidRDefault="004366C2" w:rsidP="00146F17">
      <w:pPr>
        <w:spacing w:line="276" w:lineRule="auto"/>
        <w:jc w:val="both"/>
        <w:rPr>
          <w:b/>
          <w:bCs/>
          <w:lang w:val="en-GB"/>
        </w:rPr>
      </w:pPr>
    </w:p>
    <w:p w14:paraId="7A12C2E6" w14:textId="5E1ABE3D" w:rsidR="00CD6B0B" w:rsidRPr="00D50C47" w:rsidRDefault="007D3603" w:rsidP="00146F17">
      <w:pPr>
        <w:pStyle w:val="Sinespaciado"/>
        <w:spacing w:line="276" w:lineRule="auto"/>
        <w:ind w:left="567"/>
        <w:rPr>
          <w:rFonts w:cs="Arial"/>
          <w:b/>
          <w:lang w:val="en-GB"/>
        </w:rPr>
      </w:pPr>
      <w:r w:rsidRPr="00D50C47">
        <w:rPr>
          <w:rFonts w:cs="Arial"/>
          <w:b/>
          <w:lang w:val="en-GB"/>
        </w:rPr>
        <w:t>SEPTEMBER</w:t>
      </w:r>
    </w:p>
    <w:p w14:paraId="23D67C9A" w14:textId="77777777" w:rsidR="00D84B4B" w:rsidRPr="00D50C47" w:rsidRDefault="00D84B4B" w:rsidP="00146F17">
      <w:pPr>
        <w:pStyle w:val="Sinespaciado"/>
        <w:spacing w:line="276" w:lineRule="auto"/>
        <w:ind w:left="567"/>
        <w:rPr>
          <w:rFonts w:cs="Arial"/>
          <w:b/>
          <w:lang w:val="en-GB"/>
        </w:rPr>
      </w:pPr>
    </w:p>
    <w:p w14:paraId="116F8964" w14:textId="5EC44478" w:rsidR="000856F7" w:rsidRPr="00D50C47" w:rsidRDefault="007D3603" w:rsidP="00146F17">
      <w:pPr>
        <w:pStyle w:val="Sinespaciado"/>
        <w:tabs>
          <w:tab w:val="left" w:pos="817"/>
        </w:tabs>
        <w:spacing w:line="276" w:lineRule="auto"/>
        <w:ind w:left="567"/>
        <w:rPr>
          <w:rFonts w:cs="Arial"/>
          <w:b/>
          <w:lang w:val="en-GB"/>
        </w:rPr>
      </w:pPr>
      <w:r w:rsidRPr="00D50C47">
        <w:rPr>
          <w:rFonts w:cs="Arial"/>
          <w:b/>
          <w:lang w:val="en-GB"/>
        </w:rPr>
        <w:t>DAY           ACTIVITY</w:t>
      </w:r>
      <w:r w:rsidR="000856F7" w:rsidRPr="00D50C47">
        <w:rPr>
          <w:rFonts w:cs="Arial"/>
          <w:b/>
          <w:lang w:val="en-GB"/>
        </w:rPr>
        <w:tab/>
      </w:r>
    </w:p>
    <w:p w14:paraId="7676DE35" w14:textId="77777777" w:rsidR="00D84B4B" w:rsidRPr="00D50C47" w:rsidRDefault="00D84B4B" w:rsidP="00146F17">
      <w:pPr>
        <w:pStyle w:val="Sinespaciado"/>
        <w:spacing w:line="276" w:lineRule="auto"/>
        <w:ind w:left="567"/>
        <w:rPr>
          <w:rFonts w:cs="Arial"/>
          <w:b/>
          <w:lang w:val="en-GB"/>
        </w:rPr>
      </w:pPr>
    </w:p>
    <w:p w14:paraId="3CCBE94A" w14:textId="41B6E0C3" w:rsidR="00CD6B0B" w:rsidRPr="00D50C47" w:rsidRDefault="00555559" w:rsidP="00146F17">
      <w:pPr>
        <w:pStyle w:val="Sinespaciado"/>
        <w:tabs>
          <w:tab w:val="left" w:pos="817"/>
        </w:tabs>
        <w:spacing w:line="276" w:lineRule="auto"/>
        <w:ind w:left="567"/>
        <w:rPr>
          <w:rFonts w:cs="Arial"/>
          <w:b/>
          <w:lang w:val="en-GB"/>
        </w:rPr>
      </w:pPr>
      <w:r>
        <w:rPr>
          <w:rFonts w:cs="Arial"/>
          <w:lang w:val="en-GB"/>
        </w:rPr>
        <w:t xml:space="preserve">25 </w:t>
      </w:r>
      <w:r w:rsidR="00CD6B0B" w:rsidRPr="00D50C47">
        <w:rPr>
          <w:rFonts w:cs="Arial"/>
          <w:lang w:val="en-GB"/>
        </w:rPr>
        <w:tab/>
      </w:r>
      <w:r w:rsidR="00720370" w:rsidRPr="00D50C47">
        <w:rPr>
          <w:rFonts w:cs="Arial"/>
          <w:b/>
          <w:lang w:val="en-GB"/>
        </w:rPr>
        <w:t>COURSE OPENING</w:t>
      </w:r>
    </w:p>
    <w:p w14:paraId="401DE8F5" w14:textId="77777777" w:rsidR="00E03A9C" w:rsidRPr="00D50C47" w:rsidRDefault="00E03A9C" w:rsidP="00146F17">
      <w:pPr>
        <w:pStyle w:val="Sinespaciado"/>
        <w:spacing w:line="276" w:lineRule="auto"/>
        <w:ind w:left="567"/>
        <w:rPr>
          <w:rFonts w:cs="Arial"/>
          <w:b/>
          <w:lang w:val="en-GB"/>
        </w:rPr>
      </w:pPr>
    </w:p>
    <w:p w14:paraId="42227CE3" w14:textId="5BD45DFE" w:rsidR="00E03A9C" w:rsidRPr="00D50C47" w:rsidRDefault="007D3603" w:rsidP="00146F17">
      <w:pPr>
        <w:pStyle w:val="Sinespaciado"/>
        <w:spacing w:line="276" w:lineRule="auto"/>
        <w:ind w:left="567"/>
        <w:rPr>
          <w:rFonts w:cs="Arial"/>
          <w:b/>
          <w:lang w:val="en-GB"/>
        </w:rPr>
      </w:pPr>
      <w:r w:rsidRPr="00D50C47">
        <w:rPr>
          <w:rFonts w:cs="Arial"/>
          <w:b/>
          <w:lang w:val="en-GB"/>
        </w:rPr>
        <w:t>MODULE 1. ORIGIN AND BEHAVIOR OF FIRE</w:t>
      </w:r>
    </w:p>
    <w:p w14:paraId="091E6C33" w14:textId="10003164"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 xml:space="preserve">25             </w:t>
      </w:r>
      <w:r w:rsidR="007D3603" w:rsidRPr="00D50C47">
        <w:rPr>
          <w:rFonts w:cs="Arial"/>
          <w:lang w:val="en-GB"/>
        </w:rPr>
        <w:t xml:space="preserve">Lesson </w:t>
      </w:r>
      <w:r w:rsidRPr="00D50C47">
        <w:rPr>
          <w:rFonts w:cs="Arial"/>
          <w:lang w:val="en-GB"/>
        </w:rPr>
        <w:t xml:space="preserve">1.1 </w:t>
      </w:r>
      <w:r w:rsidR="007D3603" w:rsidRPr="00D50C47">
        <w:rPr>
          <w:rFonts w:cs="Arial"/>
          <w:lang w:val="en-GB"/>
        </w:rPr>
        <w:t xml:space="preserve">Origin </w:t>
      </w:r>
      <w:r w:rsidRPr="00D50C47">
        <w:rPr>
          <w:rFonts w:cs="Arial"/>
          <w:lang w:val="en-GB"/>
        </w:rPr>
        <w:t>and Behavior of Fire</w:t>
      </w:r>
    </w:p>
    <w:p w14:paraId="6F29A4B6" w14:textId="29897CCF"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 xml:space="preserve">26             </w:t>
      </w:r>
      <w:r w:rsidR="007D3603" w:rsidRPr="00D50C47">
        <w:rPr>
          <w:rFonts w:cs="Arial"/>
          <w:lang w:val="en-GB"/>
        </w:rPr>
        <w:t xml:space="preserve">Lesson </w:t>
      </w:r>
      <w:r w:rsidRPr="00D50C47">
        <w:rPr>
          <w:rFonts w:cs="Arial"/>
          <w:lang w:val="en-GB"/>
        </w:rPr>
        <w:t xml:space="preserve">1.2 </w:t>
      </w:r>
      <w:r w:rsidR="007D3603" w:rsidRPr="00D50C47">
        <w:rPr>
          <w:rFonts w:cs="Arial"/>
          <w:lang w:val="en-GB"/>
        </w:rPr>
        <w:t>Fuels</w:t>
      </w:r>
    </w:p>
    <w:p w14:paraId="2BA0BF32" w14:textId="06A757D2"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1.3 </w:t>
      </w:r>
      <w:r w:rsidR="007D3603" w:rsidRPr="00D50C47">
        <w:rPr>
          <w:rFonts w:cs="Arial"/>
          <w:lang w:val="en-GB"/>
        </w:rPr>
        <w:t xml:space="preserve">Atmospheric </w:t>
      </w:r>
      <w:r w:rsidRPr="00D50C47">
        <w:rPr>
          <w:rFonts w:cs="Arial"/>
          <w:lang w:val="en-GB"/>
        </w:rPr>
        <w:t>Conditions</w:t>
      </w:r>
    </w:p>
    <w:p w14:paraId="50D3BC5A" w14:textId="57D1EC0D"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 xml:space="preserve">29             </w:t>
      </w:r>
      <w:r w:rsidR="007D3603" w:rsidRPr="00D50C47">
        <w:rPr>
          <w:rFonts w:cs="Arial"/>
          <w:lang w:val="en-GB"/>
        </w:rPr>
        <w:t xml:space="preserve">Lesson </w:t>
      </w:r>
      <w:r w:rsidRPr="00D50C47">
        <w:rPr>
          <w:rFonts w:cs="Arial"/>
          <w:lang w:val="en-GB"/>
        </w:rPr>
        <w:t xml:space="preserve">1.4 </w:t>
      </w:r>
      <w:r w:rsidR="007D3603" w:rsidRPr="00D50C47">
        <w:rPr>
          <w:rFonts w:cs="Arial"/>
          <w:lang w:val="en-GB"/>
        </w:rPr>
        <w:t>Topography</w:t>
      </w:r>
    </w:p>
    <w:p w14:paraId="328FB659" w14:textId="1B31F0EA" w:rsidR="00037E1C" w:rsidRPr="00D50C47" w:rsidRDefault="00D50C47" w:rsidP="00146F17">
      <w:pPr>
        <w:pStyle w:val="Sinespaciado"/>
        <w:tabs>
          <w:tab w:val="left" w:pos="817"/>
        </w:tabs>
        <w:spacing w:line="276" w:lineRule="auto"/>
        <w:ind w:left="567"/>
        <w:rPr>
          <w:rFonts w:cs="Arial"/>
          <w:lang w:val="en-GB"/>
        </w:rPr>
      </w:pP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1.5 </w:t>
      </w:r>
      <w:r w:rsidR="007D3603" w:rsidRPr="00D50C47">
        <w:rPr>
          <w:rFonts w:cs="Arial"/>
          <w:lang w:val="en-GB"/>
        </w:rPr>
        <w:t xml:space="preserve">Propagation </w:t>
      </w:r>
      <w:r w:rsidRPr="00D50C47">
        <w:rPr>
          <w:rFonts w:cs="Arial"/>
          <w:lang w:val="en-GB"/>
        </w:rPr>
        <w:t>Model</w:t>
      </w:r>
    </w:p>
    <w:p w14:paraId="75C19FC2" w14:textId="5CF9EDD4" w:rsidR="00CD6B0B" w:rsidRPr="00D50C47" w:rsidRDefault="00CD6B0B" w:rsidP="00146F17">
      <w:pPr>
        <w:pStyle w:val="Sinespaciado"/>
        <w:tabs>
          <w:tab w:val="left" w:pos="817"/>
        </w:tabs>
        <w:spacing w:line="276" w:lineRule="auto"/>
        <w:ind w:left="567"/>
        <w:rPr>
          <w:rFonts w:cs="Arial"/>
          <w:lang w:val="en-GB"/>
        </w:rPr>
      </w:pPr>
    </w:p>
    <w:p w14:paraId="413F1D7A" w14:textId="77777777" w:rsidR="00CD6B0B" w:rsidRPr="00D50C47" w:rsidRDefault="00CD6B0B" w:rsidP="00146F17">
      <w:pPr>
        <w:pStyle w:val="Sinespaciado"/>
        <w:spacing w:line="276" w:lineRule="auto"/>
        <w:ind w:left="567"/>
        <w:rPr>
          <w:lang w:val="en-GB"/>
        </w:rPr>
      </w:pPr>
    </w:p>
    <w:p w14:paraId="0A6DB52F" w14:textId="75EF02F7" w:rsidR="00CD6B0B" w:rsidRPr="00D50C47" w:rsidRDefault="007D3603" w:rsidP="00146F17">
      <w:pPr>
        <w:pStyle w:val="Sinespaciado"/>
        <w:spacing w:line="276" w:lineRule="auto"/>
        <w:ind w:left="567"/>
        <w:rPr>
          <w:rFonts w:cs="Arial"/>
          <w:b/>
          <w:lang w:val="en-GB"/>
        </w:rPr>
      </w:pPr>
      <w:r w:rsidRPr="00D50C47">
        <w:rPr>
          <w:b/>
          <w:lang w:val="en-GB"/>
        </w:rPr>
        <w:t>OCTOBER</w:t>
      </w:r>
    </w:p>
    <w:p w14:paraId="569BC9D2" w14:textId="54D6780A" w:rsidR="007D3603" w:rsidRPr="00D50C47" w:rsidRDefault="007D3603" w:rsidP="00146F17">
      <w:pPr>
        <w:pStyle w:val="Sinespaciado"/>
        <w:spacing w:line="276" w:lineRule="auto"/>
        <w:ind w:left="567"/>
        <w:rPr>
          <w:rFonts w:cs="Arial"/>
          <w:lang w:val="en-GB"/>
        </w:rPr>
      </w:pPr>
      <w:r w:rsidRPr="00D50C47">
        <w:rPr>
          <w:rFonts w:cs="Arial"/>
          <w:lang w:val="en-GB"/>
        </w:rPr>
        <w:t xml:space="preserve">1   </w:t>
      </w:r>
      <w:r w:rsidRPr="00D50C47">
        <w:rPr>
          <w:rFonts w:cs="Arial"/>
          <w:lang w:val="en-GB"/>
        </w:rPr>
        <w:tab/>
        <w:t xml:space="preserve">Lesson 1.6 Campbell </w:t>
      </w:r>
      <w:r w:rsidR="00720370" w:rsidRPr="00D50C47">
        <w:rPr>
          <w:rFonts w:cs="Arial"/>
          <w:lang w:val="en-GB"/>
        </w:rPr>
        <w:t>Prediction System</w:t>
      </w:r>
    </w:p>
    <w:p w14:paraId="319A73D4" w14:textId="63DB08F3" w:rsidR="007D3603" w:rsidRPr="00D50C47" w:rsidRDefault="007D3603" w:rsidP="00146F17">
      <w:pPr>
        <w:pStyle w:val="Sinespaciado"/>
        <w:spacing w:line="276" w:lineRule="auto"/>
        <w:ind w:left="567"/>
        <w:rPr>
          <w:rFonts w:cs="Arial"/>
          <w:lang w:val="en-GB"/>
        </w:rPr>
      </w:pPr>
      <w:r w:rsidRPr="00D50C47">
        <w:rPr>
          <w:rFonts w:cs="Arial"/>
          <w:lang w:val="en-GB"/>
        </w:rPr>
        <w:t xml:space="preserve">3               Lesson </w:t>
      </w:r>
      <w:r w:rsidR="00D50C47" w:rsidRPr="00D50C47">
        <w:rPr>
          <w:rFonts w:cs="Arial"/>
          <w:lang w:val="en-GB"/>
        </w:rPr>
        <w:t xml:space="preserve">1.7 </w:t>
      </w:r>
      <w:r w:rsidRPr="00D50C47">
        <w:rPr>
          <w:rFonts w:cs="Arial"/>
          <w:lang w:val="en-GB"/>
        </w:rPr>
        <w:t xml:space="preserve">Simulation </w:t>
      </w:r>
      <w:r w:rsidR="00D50C47" w:rsidRPr="00D50C47">
        <w:rPr>
          <w:rFonts w:cs="Arial"/>
          <w:lang w:val="en-GB"/>
        </w:rPr>
        <w:t>of Fire Behavior and Propagation</w:t>
      </w:r>
    </w:p>
    <w:p w14:paraId="0D5A4D22" w14:textId="6A20DC89" w:rsidR="007D3603" w:rsidRPr="00D50C47" w:rsidRDefault="00D50C47" w:rsidP="00146F17">
      <w:pPr>
        <w:pStyle w:val="Sinespaciado"/>
        <w:spacing w:line="276" w:lineRule="auto"/>
        <w:ind w:left="567"/>
        <w:rPr>
          <w:rFonts w:cs="Arial"/>
          <w:lang w:val="en-GB"/>
        </w:rPr>
      </w:pPr>
      <w:r w:rsidRPr="00D50C47">
        <w:rPr>
          <w:rFonts w:cs="Arial"/>
          <w:lang w:val="en-GB"/>
        </w:rPr>
        <w:t xml:space="preserve">6 </w:t>
      </w:r>
      <w:r w:rsidRPr="00D50C47">
        <w:rPr>
          <w:rFonts w:cs="Arial"/>
          <w:lang w:val="en-GB"/>
        </w:rPr>
        <w:tab/>
      </w:r>
      <w:r w:rsidR="007D3603" w:rsidRPr="00D50C47">
        <w:rPr>
          <w:rFonts w:cs="Arial"/>
          <w:lang w:val="en-GB"/>
        </w:rPr>
        <w:t xml:space="preserve">Presentation </w:t>
      </w:r>
      <w:r w:rsidRPr="00D50C47">
        <w:rPr>
          <w:rFonts w:cs="Arial"/>
          <w:lang w:val="en-GB"/>
        </w:rPr>
        <w:t>of Countries</w:t>
      </w:r>
    </w:p>
    <w:p w14:paraId="7AEB0B75" w14:textId="27728DDC" w:rsidR="00037E1C" w:rsidRPr="00D50C47" w:rsidRDefault="00D50C47" w:rsidP="00146F17">
      <w:pPr>
        <w:pStyle w:val="Sinespaciado"/>
        <w:spacing w:line="276" w:lineRule="auto"/>
        <w:ind w:left="567"/>
        <w:rPr>
          <w:rFonts w:cs="Arial"/>
          <w:color w:val="000000" w:themeColor="text1"/>
          <w:lang w:val="en-GB"/>
        </w:rPr>
      </w:pPr>
      <w:r w:rsidRPr="00D50C47">
        <w:rPr>
          <w:rFonts w:cs="Arial"/>
          <w:lang w:val="en-GB"/>
        </w:rPr>
        <w:t xml:space="preserve">8               </w:t>
      </w:r>
      <w:r w:rsidR="007D3603" w:rsidRPr="00D50C47">
        <w:rPr>
          <w:rFonts w:cs="Arial"/>
          <w:lang w:val="en-GB"/>
        </w:rPr>
        <w:t xml:space="preserve">Presentation </w:t>
      </w:r>
      <w:r w:rsidRPr="00D50C47">
        <w:rPr>
          <w:rFonts w:cs="Arial"/>
          <w:lang w:val="en-GB"/>
        </w:rPr>
        <w:t>of Countries</w:t>
      </w:r>
    </w:p>
    <w:p w14:paraId="6F1AA51E" w14:textId="77777777" w:rsidR="00CD6B0B" w:rsidRPr="00D50C47" w:rsidRDefault="00CD6B0B" w:rsidP="00146F17">
      <w:pPr>
        <w:pStyle w:val="Sinespaciado"/>
        <w:tabs>
          <w:tab w:val="left" w:pos="817"/>
        </w:tabs>
        <w:spacing w:line="276" w:lineRule="auto"/>
        <w:ind w:left="567"/>
        <w:rPr>
          <w:rFonts w:cs="Arial"/>
          <w:lang w:val="en-GB"/>
        </w:rPr>
      </w:pPr>
    </w:p>
    <w:p w14:paraId="6C3D74AB" w14:textId="5A9BBB27" w:rsidR="00CD6B0B" w:rsidRPr="00D50C47" w:rsidRDefault="007D3603" w:rsidP="00146F17">
      <w:pPr>
        <w:pStyle w:val="Sinespaciado"/>
        <w:spacing w:line="276" w:lineRule="auto"/>
        <w:ind w:left="567"/>
        <w:rPr>
          <w:rFonts w:cs="Arial"/>
          <w:b/>
          <w:lang w:val="en-GB"/>
        </w:rPr>
      </w:pPr>
      <w:r w:rsidRPr="00D50C47">
        <w:rPr>
          <w:rFonts w:cs="Arial"/>
          <w:b/>
          <w:lang w:val="en-GB"/>
        </w:rPr>
        <w:t>MODULE 2. FOREST FIRE PREVENTION AND DAMAGE MITIGATION</w:t>
      </w:r>
    </w:p>
    <w:p w14:paraId="0C063108" w14:textId="1451542E" w:rsidR="007D3603" w:rsidRPr="00D50C47" w:rsidRDefault="007D3603" w:rsidP="00146F17">
      <w:pPr>
        <w:pStyle w:val="Sinespaciado"/>
        <w:spacing w:line="276" w:lineRule="auto"/>
        <w:ind w:left="567"/>
        <w:rPr>
          <w:rFonts w:cs="Arial"/>
          <w:lang w:val="en-GB"/>
        </w:rPr>
      </w:pPr>
      <w:r w:rsidRPr="00D50C47">
        <w:rPr>
          <w:rFonts w:cs="Arial"/>
          <w:lang w:val="en-GB"/>
        </w:rPr>
        <w:t>10</w:t>
      </w:r>
      <w:r w:rsidRPr="00D50C47">
        <w:rPr>
          <w:rFonts w:cs="Arial"/>
          <w:lang w:val="en-GB"/>
        </w:rPr>
        <w:tab/>
        <w:t xml:space="preserve">Lesson </w:t>
      </w:r>
      <w:r w:rsidR="00D50C47" w:rsidRPr="00D50C47">
        <w:rPr>
          <w:rFonts w:cs="Arial"/>
          <w:lang w:val="en-GB"/>
        </w:rPr>
        <w:t xml:space="preserve">2.1 </w:t>
      </w:r>
      <w:r w:rsidRPr="00D50C47">
        <w:rPr>
          <w:rFonts w:cs="Arial"/>
          <w:lang w:val="en-GB"/>
        </w:rPr>
        <w:t xml:space="preserve">Prevention </w:t>
      </w:r>
      <w:r w:rsidR="00D50C47" w:rsidRPr="00D50C47">
        <w:rPr>
          <w:rFonts w:cs="Arial"/>
          <w:lang w:val="en-GB"/>
        </w:rPr>
        <w:t>and Mitigation Concepts and Tools</w:t>
      </w:r>
    </w:p>
    <w:p w14:paraId="0FDCF938" w14:textId="2E7C20DB" w:rsidR="007D3603" w:rsidRPr="00D50C47" w:rsidRDefault="007D3603" w:rsidP="00146F17">
      <w:pPr>
        <w:pStyle w:val="Sinespaciado"/>
        <w:spacing w:line="276" w:lineRule="auto"/>
        <w:ind w:left="1275" w:firstLine="141"/>
        <w:rPr>
          <w:rFonts w:cs="Arial"/>
          <w:lang w:val="en-GB"/>
        </w:rPr>
      </w:pPr>
      <w:r w:rsidRPr="00D50C47">
        <w:rPr>
          <w:rFonts w:cs="Arial"/>
          <w:lang w:val="en-GB"/>
        </w:rPr>
        <w:t xml:space="preserve">Lesson </w:t>
      </w:r>
      <w:r w:rsidR="00D50C47" w:rsidRPr="00D50C47">
        <w:rPr>
          <w:rFonts w:cs="Arial"/>
          <w:lang w:val="en-GB"/>
        </w:rPr>
        <w:t xml:space="preserve">2.2 </w:t>
      </w:r>
      <w:r w:rsidRPr="00D50C47">
        <w:rPr>
          <w:rFonts w:cs="Arial"/>
          <w:lang w:val="en-GB"/>
        </w:rPr>
        <w:t xml:space="preserve">Models </w:t>
      </w:r>
      <w:r w:rsidR="00D50C47" w:rsidRPr="00D50C47">
        <w:rPr>
          <w:rFonts w:cs="Arial"/>
          <w:lang w:val="en-GB"/>
        </w:rPr>
        <w:t>for Working with Communities</w:t>
      </w:r>
    </w:p>
    <w:p w14:paraId="5E9E8002" w14:textId="73DD0A8B" w:rsidR="007D3603" w:rsidRPr="00D50C47" w:rsidRDefault="00D50C47" w:rsidP="00146F17">
      <w:pPr>
        <w:pStyle w:val="Sinespaciado"/>
        <w:spacing w:line="276" w:lineRule="auto"/>
        <w:ind w:left="567"/>
        <w:rPr>
          <w:rFonts w:cs="Arial"/>
          <w:lang w:val="en-GB"/>
        </w:rPr>
      </w:pPr>
      <w:r w:rsidRPr="00D50C47">
        <w:rPr>
          <w:rFonts w:cs="Arial"/>
          <w:lang w:val="en-GB"/>
        </w:rPr>
        <w:t>13</w:t>
      </w:r>
      <w:r w:rsidRPr="00D50C47">
        <w:rPr>
          <w:rFonts w:cs="Arial"/>
          <w:lang w:val="en-GB"/>
        </w:rPr>
        <w:tab/>
      </w:r>
      <w:r w:rsidR="007D3603" w:rsidRPr="00D50C47">
        <w:rPr>
          <w:rFonts w:cs="Arial"/>
          <w:lang w:val="en-GB"/>
        </w:rPr>
        <w:t xml:space="preserve">Lesson </w:t>
      </w:r>
      <w:r w:rsidRPr="00D50C47">
        <w:rPr>
          <w:rFonts w:cs="Arial"/>
          <w:lang w:val="en-GB"/>
        </w:rPr>
        <w:t xml:space="preserve">2.3 </w:t>
      </w:r>
      <w:r w:rsidR="007D3603" w:rsidRPr="00D50C47">
        <w:rPr>
          <w:rFonts w:cs="Arial"/>
          <w:lang w:val="en-GB"/>
        </w:rPr>
        <w:t xml:space="preserve">Forest </w:t>
      </w:r>
      <w:r w:rsidRPr="00D50C47">
        <w:rPr>
          <w:rFonts w:cs="Arial"/>
          <w:lang w:val="en-GB"/>
        </w:rPr>
        <w:t>Environmental Education</w:t>
      </w:r>
    </w:p>
    <w:p w14:paraId="72ED41F3" w14:textId="41C81DED" w:rsidR="007D3603" w:rsidRPr="00D50C47" w:rsidRDefault="007D3603" w:rsidP="00146F17">
      <w:pPr>
        <w:pStyle w:val="Sinespaciado"/>
        <w:spacing w:line="276" w:lineRule="auto"/>
        <w:ind w:left="1275" w:firstLine="141"/>
        <w:rPr>
          <w:rFonts w:cs="Arial"/>
          <w:lang w:val="en-GB"/>
        </w:rPr>
      </w:pPr>
      <w:r w:rsidRPr="00D50C47">
        <w:rPr>
          <w:rFonts w:cs="Arial"/>
          <w:lang w:val="en-GB"/>
        </w:rPr>
        <w:t xml:space="preserve">Lesson </w:t>
      </w:r>
      <w:r w:rsidR="00D50C47" w:rsidRPr="00D50C47">
        <w:rPr>
          <w:rFonts w:cs="Arial"/>
          <w:lang w:val="en-GB"/>
        </w:rPr>
        <w:t xml:space="preserve">2.4 </w:t>
      </w:r>
      <w:r w:rsidRPr="00D50C47">
        <w:rPr>
          <w:rFonts w:cs="Arial"/>
          <w:lang w:val="en-GB"/>
        </w:rPr>
        <w:t xml:space="preserve">Fire </w:t>
      </w:r>
      <w:r w:rsidR="00D50C47" w:rsidRPr="00D50C47">
        <w:rPr>
          <w:rFonts w:cs="Arial"/>
          <w:lang w:val="en-GB"/>
        </w:rPr>
        <w:t>Use Management System</w:t>
      </w:r>
    </w:p>
    <w:p w14:paraId="1307FA5F" w14:textId="6A898F63" w:rsidR="007D3603" w:rsidRPr="00D50C47" w:rsidRDefault="00D50C47" w:rsidP="00146F17">
      <w:pPr>
        <w:pStyle w:val="Sinespaciado"/>
        <w:spacing w:line="276" w:lineRule="auto"/>
        <w:ind w:left="567"/>
        <w:rPr>
          <w:rFonts w:cs="Arial"/>
          <w:lang w:val="en-GB"/>
        </w:rPr>
      </w:pPr>
      <w:r w:rsidRPr="00D50C47">
        <w:rPr>
          <w:rFonts w:cs="Arial"/>
          <w:lang w:val="en-GB"/>
        </w:rPr>
        <w:t xml:space="preserve">15             </w:t>
      </w:r>
      <w:r w:rsidR="007D3603" w:rsidRPr="00D50C47">
        <w:rPr>
          <w:rFonts w:cs="Arial"/>
          <w:lang w:val="en-GB"/>
        </w:rPr>
        <w:t xml:space="preserve">Lesson </w:t>
      </w:r>
      <w:r w:rsidRPr="00D50C47">
        <w:rPr>
          <w:rFonts w:cs="Arial"/>
          <w:lang w:val="en-GB"/>
        </w:rPr>
        <w:t xml:space="preserve">2.5 </w:t>
      </w:r>
      <w:r w:rsidR="007D3603" w:rsidRPr="00D50C47">
        <w:rPr>
          <w:rFonts w:cs="Arial"/>
          <w:lang w:val="en-GB"/>
        </w:rPr>
        <w:t xml:space="preserve">Investigation </w:t>
      </w:r>
      <w:r w:rsidRPr="00D50C47">
        <w:rPr>
          <w:rFonts w:cs="Arial"/>
          <w:lang w:val="en-GB"/>
        </w:rPr>
        <w:t>of the Origin and Cause of Forest Fires</w:t>
      </w:r>
    </w:p>
    <w:p w14:paraId="78FCBB93" w14:textId="7B09CDFB" w:rsidR="00CD6B0B" w:rsidRPr="00D50C47" w:rsidRDefault="00D50C47" w:rsidP="00146F17">
      <w:pPr>
        <w:pStyle w:val="Sinespaciado"/>
        <w:spacing w:line="276" w:lineRule="auto"/>
        <w:ind w:left="567"/>
        <w:rPr>
          <w:rFonts w:cs="Arial"/>
          <w:lang w:val="en-GB"/>
        </w:rPr>
      </w:pPr>
      <w:r w:rsidRPr="00D50C47">
        <w:rPr>
          <w:rFonts w:cs="Arial"/>
          <w:lang w:val="en-GB"/>
        </w:rPr>
        <w:t xml:space="preserve">17             </w:t>
      </w:r>
      <w:r w:rsidR="007D3603" w:rsidRPr="00D50C47">
        <w:rPr>
          <w:rFonts w:cs="Arial"/>
          <w:lang w:val="en-GB"/>
        </w:rPr>
        <w:t xml:space="preserve">Lesson </w:t>
      </w:r>
      <w:r w:rsidRPr="00D50C47">
        <w:rPr>
          <w:rFonts w:cs="Arial"/>
          <w:lang w:val="en-GB"/>
        </w:rPr>
        <w:t xml:space="preserve">2.6 </w:t>
      </w:r>
      <w:r w:rsidR="007D3603" w:rsidRPr="00D50C47">
        <w:rPr>
          <w:rFonts w:cs="Arial"/>
          <w:lang w:val="en-GB"/>
        </w:rPr>
        <w:t xml:space="preserve">Preventive </w:t>
      </w:r>
      <w:r w:rsidRPr="00D50C47">
        <w:rPr>
          <w:rFonts w:cs="Arial"/>
          <w:lang w:val="en-GB"/>
        </w:rPr>
        <w:t>Forestry and Fuel Management</w:t>
      </w:r>
    </w:p>
    <w:p w14:paraId="07BAE74C" w14:textId="77777777" w:rsidR="00CD6B0B" w:rsidRPr="00D50C47" w:rsidRDefault="00CD6B0B" w:rsidP="00146F17">
      <w:pPr>
        <w:pStyle w:val="Sinespaciado"/>
        <w:tabs>
          <w:tab w:val="left" w:pos="817"/>
        </w:tabs>
        <w:spacing w:line="276" w:lineRule="auto"/>
        <w:ind w:left="567"/>
        <w:rPr>
          <w:rFonts w:cs="Arial"/>
          <w:b/>
          <w:color w:val="000000" w:themeColor="text1"/>
          <w:lang w:val="en-GB"/>
        </w:rPr>
      </w:pPr>
    </w:p>
    <w:p w14:paraId="28480EAD" w14:textId="32BC5063" w:rsidR="00CD6B0B" w:rsidRPr="00D50C47" w:rsidRDefault="00CD6B0B" w:rsidP="00146F17">
      <w:pPr>
        <w:pStyle w:val="Sinespaciado"/>
        <w:spacing w:line="276" w:lineRule="auto"/>
        <w:ind w:left="567"/>
        <w:rPr>
          <w:rFonts w:cs="Arial"/>
          <w:b/>
          <w:lang w:val="en-GB"/>
        </w:rPr>
      </w:pPr>
      <w:r w:rsidRPr="00D50C47">
        <w:rPr>
          <w:rFonts w:cs="Arial"/>
          <w:lang w:val="en-GB"/>
        </w:rPr>
        <w:t xml:space="preserve"> </w:t>
      </w:r>
      <w:r w:rsidR="007D3603" w:rsidRPr="00D50C47">
        <w:rPr>
          <w:rFonts w:cs="Arial"/>
          <w:b/>
          <w:lang w:val="en-GB"/>
        </w:rPr>
        <w:t>MODULE 3. PREPARING FOR RESPONDING</w:t>
      </w:r>
    </w:p>
    <w:p w14:paraId="37F79E25" w14:textId="475C4087" w:rsidR="00207910" w:rsidRPr="00D50C47" w:rsidRDefault="00CF6874" w:rsidP="00146F17">
      <w:pPr>
        <w:pStyle w:val="Sinespaciado"/>
        <w:tabs>
          <w:tab w:val="left" w:pos="817"/>
        </w:tabs>
        <w:spacing w:line="276" w:lineRule="auto"/>
        <w:ind w:left="567"/>
        <w:rPr>
          <w:rFonts w:cs="Arial"/>
          <w:lang w:val="en-GB"/>
        </w:rPr>
      </w:pPr>
      <w:r w:rsidRPr="00D50C47">
        <w:rPr>
          <w:rFonts w:cs="Arial"/>
          <w:lang w:val="en-GB"/>
        </w:rPr>
        <w:t>17</w:t>
      </w:r>
      <w:r w:rsidRPr="00D50C47">
        <w:rPr>
          <w:rFonts w:cs="Arial"/>
          <w:lang w:val="en-GB"/>
        </w:rPr>
        <w:tab/>
      </w:r>
      <w:r w:rsidR="00CD6B0B" w:rsidRPr="00D50C47">
        <w:rPr>
          <w:rFonts w:cs="Arial"/>
          <w:lang w:val="en-GB"/>
        </w:rPr>
        <w:tab/>
      </w:r>
      <w:r w:rsidR="007D3603" w:rsidRPr="00D50C47">
        <w:rPr>
          <w:rFonts w:cs="Arial"/>
          <w:lang w:val="en-GB"/>
        </w:rPr>
        <w:t xml:space="preserve">Lesson 3.1 Forest </w:t>
      </w:r>
      <w:r w:rsidR="00D50C47" w:rsidRPr="00D50C47">
        <w:rPr>
          <w:rFonts w:cs="Arial"/>
          <w:lang w:val="en-GB"/>
        </w:rPr>
        <w:t>Fire Forecasting Systems</w:t>
      </w:r>
    </w:p>
    <w:p w14:paraId="16F5D906" w14:textId="77777777" w:rsidR="000856F7" w:rsidRPr="00D50C47" w:rsidRDefault="000856F7" w:rsidP="00146F17">
      <w:pPr>
        <w:pStyle w:val="Sinespaciado"/>
        <w:tabs>
          <w:tab w:val="left" w:pos="817"/>
        </w:tabs>
        <w:spacing w:line="276" w:lineRule="auto"/>
        <w:ind w:left="567"/>
        <w:rPr>
          <w:rFonts w:cs="Arial"/>
          <w:lang w:val="en-GB"/>
        </w:rPr>
      </w:pPr>
    </w:p>
    <w:p w14:paraId="6E129539" w14:textId="1C924A68" w:rsidR="00207910" w:rsidRPr="00D50C47" w:rsidRDefault="00207910" w:rsidP="00146F17">
      <w:pPr>
        <w:pStyle w:val="Sinespaciado"/>
        <w:spacing w:line="276" w:lineRule="auto"/>
        <w:ind w:left="567"/>
        <w:jc w:val="both"/>
        <w:rPr>
          <w:rFonts w:cs="Arial"/>
          <w:b/>
          <w:color w:val="000000" w:themeColor="text1"/>
          <w:lang w:val="en-GB"/>
        </w:rPr>
      </w:pPr>
      <w:r w:rsidRPr="00D50C47">
        <w:rPr>
          <w:rFonts w:cs="Arial"/>
          <w:lang w:val="en-GB"/>
        </w:rPr>
        <w:t>20</w:t>
      </w:r>
      <w:r w:rsidRPr="00D50C47">
        <w:rPr>
          <w:rFonts w:cs="Arial"/>
          <w:lang w:val="en-GB"/>
        </w:rPr>
        <w:tab/>
      </w:r>
      <w:r w:rsidR="007D3603" w:rsidRPr="00D50C47">
        <w:rPr>
          <w:rFonts w:cs="Arial"/>
          <w:b/>
          <w:color w:val="000000" w:themeColor="text1"/>
          <w:lang w:val="en-GB"/>
        </w:rPr>
        <w:t>FIRST ASSESSMENT</w:t>
      </w:r>
      <w:r w:rsidR="00C46549" w:rsidRPr="00D50C47">
        <w:rPr>
          <w:rFonts w:cs="Arial"/>
          <w:b/>
          <w:color w:val="000000" w:themeColor="text1"/>
          <w:lang w:val="en-GB"/>
        </w:rPr>
        <w:t>:</w:t>
      </w:r>
      <w:r w:rsidR="007D3603" w:rsidRPr="00D50C47">
        <w:rPr>
          <w:rFonts w:cs="Arial"/>
          <w:b/>
          <w:color w:val="000000" w:themeColor="text1"/>
          <w:lang w:val="en-GB"/>
        </w:rPr>
        <w:t xml:space="preserve"> MODULES 1 AND 2</w:t>
      </w:r>
    </w:p>
    <w:p w14:paraId="317ABED8" w14:textId="77777777" w:rsidR="00207910" w:rsidRPr="00D50C47" w:rsidRDefault="00207910" w:rsidP="00146F17">
      <w:pPr>
        <w:pStyle w:val="Sinespaciado"/>
        <w:tabs>
          <w:tab w:val="left" w:pos="817"/>
        </w:tabs>
        <w:spacing w:line="276" w:lineRule="auto"/>
        <w:ind w:left="567"/>
        <w:rPr>
          <w:rFonts w:cs="Arial"/>
          <w:b/>
          <w:lang w:val="en-GB"/>
        </w:rPr>
      </w:pPr>
    </w:p>
    <w:p w14:paraId="731EFED4" w14:textId="5A05682B" w:rsidR="007D3603" w:rsidRPr="00D50C47" w:rsidRDefault="007D3603" w:rsidP="00146F17">
      <w:pPr>
        <w:pStyle w:val="Sinespaciado"/>
        <w:tabs>
          <w:tab w:val="left" w:pos="817"/>
        </w:tabs>
        <w:spacing w:line="276" w:lineRule="auto"/>
        <w:ind w:left="567"/>
        <w:rPr>
          <w:rFonts w:cs="Arial"/>
          <w:lang w:val="en-GB"/>
        </w:rPr>
      </w:pPr>
      <w:r w:rsidRPr="00D50C47">
        <w:rPr>
          <w:rFonts w:cs="Arial"/>
          <w:lang w:val="en-GB"/>
        </w:rPr>
        <w:t>22</w:t>
      </w:r>
      <w:r w:rsidRPr="00D50C47">
        <w:rPr>
          <w:rFonts w:cs="Arial"/>
          <w:lang w:val="en-GB"/>
        </w:rPr>
        <w:tab/>
      </w:r>
      <w:r w:rsidRPr="00D50C47">
        <w:rPr>
          <w:rFonts w:cs="Arial"/>
          <w:lang w:val="en-GB"/>
        </w:rPr>
        <w:tab/>
        <w:t xml:space="preserve">Lesson </w:t>
      </w:r>
      <w:r w:rsidR="00D50C47" w:rsidRPr="00D50C47">
        <w:rPr>
          <w:rFonts w:cs="Arial"/>
          <w:lang w:val="en-GB"/>
        </w:rPr>
        <w:t xml:space="preserve">3.2 </w:t>
      </w:r>
      <w:r w:rsidRPr="00D50C47">
        <w:rPr>
          <w:rFonts w:cs="Arial"/>
          <w:lang w:val="en-GB"/>
        </w:rPr>
        <w:t xml:space="preserve">Forest </w:t>
      </w:r>
      <w:r w:rsidR="00D50C47" w:rsidRPr="00D50C47">
        <w:rPr>
          <w:rFonts w:cs="Arial"/>
          <w:lang w:val="en-GB"/>
        </w:rPr>
        <w:t>Fire Detection and Resource Allocation</w:t>
      </w:r>
    </w:p>
    <w:p w14:paraId="0722F3FE" w14:textId="284E6950"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3.3 </w:t>
      </w:r>
      <w:r w:rsidR="007D3603" w:rsidRPr="00D50C47">
        <w:rPr>
          <w:rFonts w:cs="Arial"/>
          <w:lang w:val="en-GB"/>
        </w:rPr>
        <w:t xml:space="preserve">Fundamentals </w:t>
      </w:r>
      <w:r w:rsidRPr="00D50C47">
        <w:rPr>
          <w:rFonts w:cs="Arial"/>
          <w:lang w:val="en-GB"/>
        </w:rPr>
        <w:t>and Elements of Extinguishing</w:t>
      </w:r>
    </w:p>
    <w:p w14:paraId="62F71D2E" w14:textId="72F705F7"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24</w:t>
      </w: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3.4 </w:t>
      </w:r>
      <w:r w:rsidR="007D3603" w:rsidRPr="00D50C47">
        <w:rPr>
          <w:rFonts w:cs="Arial"/>
          <w:lang w:val="en-GB"/>
        </w:rPr>
        <w:t xml:space="preserve">Firefighting </w:t>
      </w:r>
      <w:r w:rsidRPr="00D50C47">
        <w:rPr>
          <w:rFonts w:cs="Arial"/>
          <w:lang w:val="en-GB"/>
        </w:rPr>
        <w:t>Methods</w:t>
      </w:r>
    </w:p>
    <w:p w14:paraId="3D27599C" w14:textId="5ED8A7E9"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 xml:space="preserve">   </w:t>
      </w: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3.5 </w:t>
      </w:r>
      <w:r w:rsidR="007D3603" w:rsidRPr="00D50C47">
        <w:rPr>
          <w:rFonts w:cs="Arial"/>
          <w:lang w:val="en-GB"/>
        </w:rPr>
        <w:t xml:space="preserve">Fire </w:t>
      </w:r>
      <w:r w:rsidRPr="00D50C47">
        <w:rPr>
          <w:rFonts w:cs="Arial"/>
          <w:lang w:val="en-GB"/>
        </w:rPr>
        <w:t>Control</w:t>
      </w:r>
    </w:p>
    <w:p w14:paraId="29A57EBB" w14:textId="005CBDA2"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 xml:space="preserve">                 </w:t>
      </w:r>
      <w:r w:rsidR="007D3603" w:rsidRPr="00D50C47">
        <w:rPr>
          <w:rFonts w:cs="Arial"/>
          <w:lang w:val="en-GB"/>
        </w:rPr>
        <w:t xml:space="preserve">Lesson </w:t>
      </w:r>
      <w:r w:rsidRPr="00D50C47">
        <w:rPr>
          <w:rFonts w:cs="Arial"/>
          <w:lang w:val="en-GB"/>
        </w:rPr>
        <w:t xml:space="preserve">3.6 </w:t>
      </w:r>
      <w:r w:rsidR="007D3603" w:rsidRPr="00D50C47">
        <w:rPr>
          <w:rFonts w:cs="Arial"/>
          <w:lang w:val="en-GB"/>
        </w:rPr>
        <w:t xml:space="preserve">Stages </w:t>
      </w:r>
      <w:r w:rsidRPr="00D50C47">
        <w:rPr>
          <w:rFonts w:cs="Arial"/>
          <w:lang w:val="en-GB"/>
        </w:rPr>
        <w:t>of Firefighting</w:t>
      </w:r>
    </w:p>
    <w:p w14:paraId="4CFB833B" w14:textId="30434D7D"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27</w:t>
      </w: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3.7 </w:t>
      </w:r>
      <w:r w:rsidR="007D3603" w:rsidRPr="00D50C47">
        <w:rPr>
          <w:rFonts w:cs="Arial"/>
          <w:lang w:val="en-GB"/>
        </w:rPr>
        <w:t xml:space="preserve">Aerial </w:t>
      </w:r>
      <w:r w:rsidRPr="00D50C47">
        <w:rPr>
          <w:rFonts w:cs="Arial"/>
          <w:lang w:val="en-GB"/>
        </w:rPr>
        <w:t>Operations</w:t>
      </w:r>
    </w:p>
    <w:p w14:paraId="67E64A38" w14:textId="36AA6E73" w:rsidR="007D3603" w:rsidRPr="00D50C47" w:rsidRDefault="00D50C47" w:rsidP="00146F17">
      <w:pPr>
        <w:pStyle w:val="Sinespaciado"/>
        <w:tabs>
          <w:tab w:val="left" w:pos="817"/>
        </w:tabs>
        <w:spacing w:line="276" w:lineRule="auto"/>
        <w:ind w:left="567"/>
        <w:rPr>
          <w:rFonts w:cs="Arial"/>
          <w:lang w:val="en-GB"/>
        </w:rPr>
      </w:pP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3.8 </w:t>
      </w:r>
      <w:r w:rsidR="007D3603" w:rsidRPr="00D50C47">
        <w:rPr>
          <w:rFonts w:cs="Arial"/>
          <w:lang w:val="en-GB"/>
        </w:rPr>
        <w:t xml:space="preserve">Use </w:t>
      </w:r>
      <w:r w:rsidRPr="00D50C47">
        <w:rPr>
          <w:rFonts w:cs="Arial"/>
          <w:lang w:val="en-GB"/>
        </w:rPr>
        <w:t>of Chemicals</w:t>
      </w:r>
    </w:p>
    <w:p w14:paraId="6FE1E156" w14:textId="3D6F7D01" w:rsidR="00483E2C" w:rsidRPr="00D50C47" w:rsidRDefault="00D50C47" w:rsidP="00146F17">
      <w:pPr>
        <w:pStyle w:val="Sinespaciado"/>
        <w:tabs>
          <w:tab w:val="left" w:pos="817"/>
        </w:tabs>
        <w:spacing w:line="276" w:lineRule="auto"/>
        <w:ind w:left="567"/>
        <w:rPr>
          <w:rFonts w:cs="Arial"/>
          <w:lang w:val="en-GB"/>
        </w:rPr>
      </w:pPr>
      <w:r w:rsidRPr="00D50C47">
        <w:rPr>
          <w:rFonts w:cs="Arial"/>
          <w:lang w:val="en-GB"/>
        </w:rPr>
        <w:t>29</w:t>
      </w:r>
      <w:r w:rsidRPr="00D50C47">
        <w:rPr>
          <w:rFonts w:cs="Arial"/>
          <w:lang w:val="en-GB"/>
        </w:rPr>
        <w:tab/>
      </w:r>
      <w:r w:rsidRPr="00D50C47">
        <w:rPr>
          <w:rFonts w:cs="Arial"/>
          <w:lang w:val="en-GB"/>
        </w:rPr>
        <w:tab/>
      </w:r>
      <w:r w:rsidR="007D3603" w:rsidRPr="00D50C47">
        <w:rPr>
          <w:rFonts w:cs="Arial"/>
          <w:lang w:val="en-GB"/>
        </w:rPr>
        <w:t xml:space="preserve">Lesson </w:t>
      </w:r>
      <w:r w:rsidRPr="00D50C47">
        <w:rPr>
          <w:rFonts w:cs="Arial"/>
          <w:lang w:val="en-GB"/>
        </w:rPr>
        <w:t xml:space="preserve">3.9 </w:t>
      </w:r>
      <w:r w:rsidR="007D3603" w:rsidRPr="00D50C47">
        <w:rPr>
          <w:rFonts w:cs="Arial"/>
          <w:lang w:val="en-GB"/>
        </w:rPr>
        <w:t xml:space="preserve">Safety </w:t>
      </w:r>
      <w:r w:rsidRPr="00D50C47">
        <w:rPr>
          <w:rFonts w:cs="Arial"/>
          <w:lang w:val="en-GB"/>
        </w:rPr>
        <w:t>in Forest Fires</w:t>
      </w:r>
    </w:p>
    <w:p w14:paraId="002AF278" w14:textId="77777777" w:rsidR="00A56C47" w:rsidRPr="00D50C47" w:rsidRDefault="00A56C47" w:rsidP="00146F17">
      <w:pPr>
        <w:pStyle w:val="Sinespaciado"/>
        <w:tabs>
          <w:tab w:val="left" w:pos="817"/>
        </w:tabs>
        <w:spacing w:line="276" w:lineRule="auto"/>
        <w:ind w:left="708"/>
        <w:rPr>
          <w:rFonts w:cs="Arial"/>
          <w:lang w:val="en-GB"/>
        </w:rPr>
      </w:pPr>
    </w:p>
    <w:p w14:paraId="4AE61280" w14:textId="77777777" w:rsidR="000856F7" w:rsidRPr="00D50C47" w:rsidRDefault="000856F7" w:rsidP="00146F17">
      <w:pPr>
        <w:pStyle w:val="Sinespaciado"/>
        <w:tabs>
          <w:tab w:val="left" w:pos="817"/>
        </w:tabs>
        <w:spacing w:line="276" w:lineRule="auto"/>
        <w:ind w:left="708"/>
        <w:rPr>
          <w:rFonts w:cs="Arial"/>
          <w:lang w:val="en-GB"/>
        </w:rPr>
      </w:pPr>
    </w:p>
    <w:p w14:paraId="0EBA8E10" w14:textId="5B5F67E0" w:rsidR="00A56C47" w:rsidRPr="00D50C47" w:rsidRDefault="007D3603" w:rsidP="00146F17">
      <w:pPr>
        <w:pStyle w:val="Sinespaciado"/>
        <w:tabs>
          <w:tab w:val="left" w:pos="817"/>
        </w:tabs>
        <w:spacing w:line="276" w:lineRule="auto"/>
        <w:ind w:left="708"/>
        <w:rPr>
          <w:rFonts w:cs="Arial"/>
          <w:lang w:val="en-GB"/>
        </w:rPr>
      </w:pPr>
      <w:r w:rsidRPr="00D50C47">
        <w:rPr>
          <w:rFonts w:cs="Arial"/>
          <w:b/>
          <w:lang w:val="en-GB"/>
        </w:rPr>
        <w:t>NOVEMBER</w:t>
      </w:r>
    </w:p>
    <w:p w14:paraId="478E86D2" w14:textId="3556E6AF" w:rsidR="00483E2C" w:rsidRPr="00D50C47" w:rsidRDefault="00483E2C" w:rsidP="00146F17">
      <w:pPr>
        <w:pStyle w:val="Sinespaciado"/>
        <w:spacing w:line="276" w:lineRule="auto"/>
        <w:rPr>
          <w:rFonts w:cs="Arial"/>
          <w:lang w:val="en-GB"/>
        </w:rPr>
      </w:pPr>
      <w:r w:rsidRPr="00D50C47">
        <w:rPr>
          <w:rFonts w:cs="Arial"/>
          <w:lang w:val="en-GB"/>
        </w:rPr>
        <w:tab/>
      </w:r>
      <w:r w:rsidR="00A56C47" w:rsidRPr="00D50C47">
        <w:rPr>
          <w:rFonts w:cs="Arial"/>
          <w:lang w:val="en-GB"/>
        </w:rPr>
        <w:t>3</w:t>
      </w:r>
      <w:r w:rsidRPr="00D50C47">
        <w:rPr>
          <w:rFonts w:cs="Arial"/>
          <w:lang w:val="en-GB"/>
        </w:rPr>
        <w:tab/>
      </w:r>
      <w:r w:rsidR="007D3603" w:rsidRPr="00D50C47">
        <w:rPr>
          <w:rFonts w:cs="Arial"/>
          <w:lang w:val="en-GB"/>
        </w:rPr>
        <w:t xml:space="preserve">Lesson 3.10 Organization </w:t>
      </w:r>
      <w:r w:rsidR="00D50C47" w:rsidRPr="00D50C47">
        <w:rPr>
          <w:rFonts w:cs="Arial"/>
          <w:lang w:val="en-GB"/>
        </w:rPr>
        <w:t xml:space="preserve">of Personnel and Resources for Firefighting in </w:t>
      </w:r>
      <w:r w:rsidR="007D3603" w:rsidRPr="00D50C47">
        <w:rPr>
          <w:rFonts w:cs="Arial"/>
          <w:lang w:val="en-GB"/>
        </w:rPr>
        <w:t xml:space="preserve">SCI </w:t>
      </w:r>
      <w:r w:rsidR="00D50C47" w:rsidRPr="00D50C47">
        <w:rPr>
          <w:rFonts w:cs="Arial"/>
          <w:lang w:val="en-GB"/>
        </w:rPr>
        <w:t>Mode</w:t>
      </w:r>
    </w:p>
    <w:p w14:paraId="41D6F364" w14:textId="77777777" w:rsidR="00483E2C" w:rsidRPr="00D50C47" w:rsidRDefault="00483E2C" w:rsidP="00146F17">
      <w:pPr>
        <w:pStyle w:val="Sinespaciado"/>
        <w:spacing w:line="276" w:lineRule="auto"/>
        <w:rPr>
          <w:rFonts w:cs="Arial"/>
          <w:b/>
          <w:lang w:val="en-GB"/>
        </w:rPr>
      </w:pPr>
    </w:p>
    <w:p w14:paraId="6E4419A5" w14:textId="668B43CD" w:rsidR="00483E2C" w:rsidRPr="00D50C47" w:rsidRDefault="005635EC" w:rsidP="00146F17">
      <w:pPr>
        <w:pStyle w:val="Sinespaciado"/>
        <w:spacing w:line="276" w:lineRule="auto"/>
        <w:rPr>
          <w:rFonts w:cs="Arial"/>
          <w:b/>
          <w:lang w:val="en-GB"/>
        </w:rPr>
      </w:pPr>
      <w:r w:rsidRPr="00D50C47">
        <w:rPr>
          <w:rFonts w:cs="Arial"/>
          <w:lang w:val="en-GB"/>
        </w:rPr>
        <w:tab/>
      </w:r>
      <w:r w:rsidR="007D3603" w:rsidRPr="00D50C47">
        <w:rPr>
          <w:rFonts w:cs="Arial"/>
          <w:b/>
          <w:lang w:val="en-GB"/>
        </w:rPr>
        <w:t xml:space="preserve">MODULE 4 FOREST </w:t>
      </w:r>
      <w:bookmarkStart w:id="0" w:name="_GoBack"/>
      <w:r w:rsidR="007D3603" w:rsidRPr="00D50C47">
        <w:rPr>
          <w:rFonts w:cs="Arial"/>
          <w:b/>
          <w:lang w:val="en-GB"/>
        </w:rPr>
        <w:t>PROTECTION</w:t>
      </w:r>
      <w:bookmarkEnd w:id="0"/>
      <w:r w:rsidR="007D3603" w:rsidRPr="00D50C47">
        <w:rPr>
          <w:rFonts w:cs="Arial"/>
          <w:b/>
          <w:lang w:val="en-GB"/>
        </w:rPr>
        <w:t xml:space="preserve"> </w:t>
      </w:r>
      <w:r w:rsidR="00D50C47" w:rsidRPr="00D50C47">
        <w:rPr>
          <w:rFonts w:cs="Arial"/>
          <w:b/>
          <w:lang w:val="en-GB"/>
        </w:rPr>
        <w:t>PLANNING</w:t>
      </w:r>
    </w:p>
    <w:p w14:paraId="7F02ECB4" w14:textId="639B11E0" w:rsidR="007D3603" w:rsidRPr="00D50C47" w:rsidRDefault="00483E2C" w:rsidP="00146F17">
      <w:pPr>
        <w:pStyle w:val="Sinespaciado"/>
        <w:spacing w:line="276" w:lineRule="auto"/>
        <w:rPr>
          <w:rFonts w:cs="Arial"/>
          <w:lang w:val="en-GB"/>
        </w:rPr>
      </w:pPr>
      <w:r w:rsidRPr="00D50C47">
        <w:rPr>
          <w:rFonts w:cs="Arial"/>
          <w:lang w:val="en-GB"/>
        </w:rPr>
        <w:tab/>
      </w:r>
      <w:r w:rsidR="007D3603" w:rsidRPr="00D50C47">
        <w:rPr>
          <w:rFonts w:cs="Arial"/>
          <w:lang w:val="en-GB"/>
        </w:rPr>
        <w:t xml:space="preserve">5 </w:t>
      </w:r>
      <w:r w:rsidR="007D3603" w:rsidRPr="00D50C47">
        <w:rPr>
          <w:rFonts w:cs="Arial"/>
          <w:lang w:val="en-GB"/>
        </w:rPr>
        <w:tab/>
        <w:t xml:space="preserve">Lesson </w:t>
      </w:r>
      <w:r w:rsidR="00D50C47" w:rsidRPr="00D50C47">
        <w:rPr>
          <w:rFonts w:cs="Arial"/>
          <w:lang w:val="en-GB"/>
        </w:rPr>
        <w:t xml:space="preserve">4.1 </w:t>
      </w:r>
      <w:r w:rsidR="007D3603" w:rsidRPr="00D50C47">
        <w:rPr>
          <w:rFonts w:cs="Arial"/>
          <w:lang w:val="en-GB"/>
        </w:rPr>
        <w:t xml:space="preserve">Determining </w:t>
      </w:r>
      <w:r w:rsidR="00D50C47" w:rsidRPr="00D50C47">
        <w:rPr>
          <w:rFonts w:cs="Arial"/>
          <w:lang w:val="en-GB"/>
        </w:rPr>
        <w:t>Protection Priorities</w:t>
      </w:r>
    </w:p>
    <w:p w14:paraId="2E3FB91E" w14:textId="4CF68FBD" w:rsidR="007D3603" w:rsidRPr="00D50C47" w:rsidRDefault="00D50C47" w:rsidP="00146F17">
      <w:pPr>
        <w:pStyle w:val="Sinespaciado"/>
        <w:spacing w:line="276" w:lineRule="auto"/>
        <w:ind w:firstLine="708"/>
        <w:rPr>
          <w:rFonts w:cs="Arial"/>
          <w:lang w:val="en-GB"/>
        </w:rPr>
      </w:pPr>
      <w:r w:rsidRPr="00D50C47">
        <w:rPr>
          <w:rFonts w:cs="Arial"/>
          <w:lang w:val="en-GB"/>
        </w:rPr>
        <w:t xml:space="preserve">7 </w:t>
      </w:r>
      <w:r w:rsidRPr="00D50C47">
        <w:rPr>
          <w:rFonts w:cs="Arial"/>
          <w:lang w:val="en-GB"/>
        </w:rPr>
        <w:tab/>
      </w:r>
      <w:r w:rsidR="007D3603" w:rsidRPr="00D50C47">
        <w:rPr>
          <w:rFonts w:cs="Arial"/>
          <w:lang w:val="en-GB"/>
        </w:rPr>
        <w:t xml:space="preserve">Lesson </w:t>
      </w:r>
      <w:r w:rsidRPr="00D50C47">
        <w:rPr>
          <w:rFonts w:cs="Arial"/>
          <w:lang w:val="en-GB"/>
        </w:rPr>
        <w:t xml:space="preserve">4.2 </w:t>
      </w:r>
      <w:r w:rsidR="007D3603" w:rsidRPr="00D50C47">
        <w:rPr>
          <w:rFonts w:cs="Arial"/>
          <w:lang w:val="en-GB"/>
        </w:rPr>
        <w:t xml:space="preserve">Strategic </w:t>
      </w:r>
      <w:r w:rsidRPr="00D50C47">
        <w:rPr>
          <w:rFonts w:cs="Arial"/>
          <w:lang w:val="en-GB"/>
        </w:rPr>
        <w:t>Planning for Protection</w:t>
      </w:r>
    </w:p>
    <w:p w14:paraId="27BC8BC8" w14:textId="3E194867" w:rsidR="00483E2C" w:rsidRPr="00D50C47" w:rsidRDefault="00D50C47" w:rsidP="00146F17">
      <w:pPr>
        <w:pStyle w:val="Sinespaciado"/>
        <w:spacing w:line="276" w:lineRule="auto"/>
        <w:ind w:firstLine="708"/>
        <w:rPr>
          <w:rFonts w:cs="Arial"/>
          <w:lang w:val="en-GB"/>
        </w:rPr>
      </w:pPr>
      <w:r w:rsidRPr="00D50C47">
        <w:rPr>
          <w:rFonts w:cs="Arial"/>
          <w:lang w:val="en-GB"/>
        </w:rPr>
        <w:t>7</w:t>
      </w:r>
      <w:r w:rsidRPr="00D50C47">
        <w:rPr>
          <w:rFonts w:cs="Arial"/>
          <w:lang w:val="en-GB"/>
        </w:rPr>
        <w:tab/>
      </w:r>
      <w:r w:rsidR="007D3603" w:rsidRPr="00D50C47">
        <w:rPr>
          <w:rFonts w:cs="Arial"/>
          <w:lang w:val="en-GB"/>
        </w:rPr>
        <w:t xml:space="preserve">Lesson </w:t>
      </w:r>
      <w:r w:rsidRPr="00D50C47">
        <w:rPr>
          <w:rFonts w:cs="Arial"/>
          <w:lang w:val="en-GB"/>
        </w:rPr>
        <w:t xml:space="preserve">4.3 </w:t>
      </w:r>
      <w:r w:rsidR="007D3603" w:rsidRPr="00D50C47">
        <w:rPr>
          <w:rFonts w:cs="Arial"/>
          <w:lang w:val="en-GB"/>
        </w:rPr>
        <w:t xml:space="preserve">Territorial </w:t>
      </w:r>
      <w:r w:rsidRPr="00D50C47">
        <w:rPr>
          <w:rFonts w:cs="Arial"/>
          <w:lang w:val="en-GB"/>
        </w:rPr>
        <w:t>Planning for Protection</w:t>
      </w:r>
    </w:p>
    <w:p w14:paraId="074B4B5B" w14:textId="77777777" w:rsidR="00483E2C" w:rsidRPr="00D50C47" w:rsidRDefault="00483E2C" w:rsidP="00146F17">
      <w:pPr>
        <w:pStyle w:val="Sinespaciado"/>
        <w:spacing w:line="276" w:lineRule="auto"/>
        <w:rPr>
          <w:rFonts w:cs="Arial"/>
          <w:lang w:val="en-GB"/>
        </w:rPr>
      </w:pPr>
    </w:p>
    <w:p w14:paraId="6E969169" w14:textId="6826337E" w:rsidR="00483E2C" w:rsidRPr="00D50C47" w:rsidRDefault="00C46549" w:rsidP="00146F17">
      <w:pPr>
        <w:pStyle w:val="Sinespaciado"/>
        <w:spacing w:line="276" w:lineRule="auto"/>
        <w:rPr>
          <w:rFonts w:cs="Arial"/>
          <w:b/>
          <w:lang w:val="en-GB"/>
        </w:rPr>
      </w:pPr>
      <w:r w:rsidRPr="00D50C47">
        <w:rPr>
          <w:rFonts w:cs="Arial"/>
          <w:lang w:val="en-GB"/>
        </w:rPr>
        <w:tab/>
        <w:t xml:space="preserve">10 </w:t>
      </w:r>
      <w:r w:rsidRPr="00D50C47">
        <w:rPr>
          <w:rFonts w:cs="Arial"/>
          <w:lang w:val="en-GB"/>
        </w:rPr>
        <w:tab/>
      </w:r>
      <w:r w:rsidRPr="00D50C47">
        <w:rPr>
          <w:rFonts w:cs="Arial"/>
          <w:b/>
          <w:lang w:val="en-GB"/>
        </w:rPr>
        <w:t>SECOND ASSESSMENT: MODULES 3 AND 4</w:t>
      </w:r>
    </w:p>
    <w:p w14:paraId="2155618E" w14:textId="77777777" w:rsidR="00483E2C" w:rsidRPr="00D50C47" w:rsidRDefault="00483E2C" w:rsidP="00146F17">
      <w:pPr>
        <w:pStyle w:val="Sinespaciado"/>
        <w:spacing w:line="276" w:lineRule="auto"/>
        <w:rPr>
          <w:rFonts w:cs="Arial"/>
          <w:lang w:val="en-GB"/>
        </w:rPr>
      </w:pPr>
    </w:p>
    <w:p w14:paraId="638C5A87" w14:textId="4E0F6619" w:rsidR="00483E2C" w:rsidRPr="00D50C47" w:rsidRDefault="00483E2C" w:rsidP="00C46549">
      <w:pPr>
        <w:pStyle w:val="Sinespaciado"/>
        <w:spacing w:line="276" w:lineRule="auto"/>
        <w:ind w:left="1416" w:hanging="716"/>
        <w:rPr>
          <w:rFonts w:cs="Arial"/>
          <w:b/>
          <w:sz w:val="24"/>
          <w:lang w:val="en-GB"/>
        </w:rPr>
      </w:pPr>
      <w:r w:rsidRPr="00D50C47">
        <w:rPr>
          <w:rFonts w:cs="Arial"/>
          <w:lang w:val="en-GB"/>
        </w:rPr>
        <w:t>1</w:t>
      </w:r>
      <w:r w:rsidR="00AF20DD" w:rsidRPr="00D50C47">
        <w:rPr>
          <w:rFonts w:cs="Arial"/>
          <w:lang w:val="en-GB"/>
        </w:rPr>
        <w:t>2</w:t>
      </w:r>
      <w:r w:rsidRPr="00D50C47">
        <w:rPr>
          <w:rFonts w:cs="Arial"/>
          <w:lang w:val="en-GB"/>
        </w:rPr>
        <w:tab/>
      </w:r>
      <w:r w:rsidR="007D3603" w:rsidRPr="00D50C47">
        <w:rPr>
          <w:rFonts w:cs="Arial"/>
          <w:b/>
          <w:sz w:val="24"/>
          <w:lang w:val="en-GB"/>
        </w:rPr>
        <w:t xml:space="preserve">END OF SYNCHRONOUS </w:t>
      </w:r>
      <w:r w:rsidR="00C46549" w:rsidRPr="00D50C47">
        <w:rPr>
          <w:rFonts w:cs="Arial"/>
          <w:b/>
          <w:sz w:val="24"/>
          <w:lang w:val="en-GB"/>
        </w:rPr>
        <w:t>LESSONS</w:t>
      </w:r>
      <w:r w:rsidR="007D3603" w:rsidRPr="00D50C47">
        <w:rPr>
          <w:rFonts w:cs="Arial"/>
          <w:b/>
          <w:sz w:val="24"/>
          <w:lang w:val="en-GB"/>
        </w:rPr>
        <w:t xml:space="preserve"> AND PREPARATION FOR IN-PERSON STAGE IN CHILE</w:t>
      </w:r>
    </w:p>
    <w:p w14:paraId="244AA428" w14:textId="77777777" w:rsidR="00483E2C" w:rsidRPr="00D50C47" w:rsidRDefault="00483E2C" w:rsidP="00146F17">
      <w:pPr>
        <w:pStyle w:val="Sinespaciado"/>
        <w:tabs>
          <w:tab w:val="left" w:pos="817"/>
        </w:tabs>
        <w:spacing w:line="276" w:lineRule="auto"/>
        <w:ind w:left="567"/>
        <w:rPr>
          <w:rFonts w:cs="Arial"/>
          <w:lang w:val="en-GB"/>
        </w:rPr>
      </w:pPr>
    </w:p>
    <w:p w14:paraId="690A5A01" w14:textId="0FDC2B67" w:rsidR="00CD6B0B" w:rsidRPr="00D50C47" w:rsidRDefault="00CD6B0B" w:rsidP="00146F17">
      <w:pPr>
        <w:pStyle w:val="Sinespaciado"/>
        <w:spacing w:line="276" w:lineRule="auto"/>
        <w:rPr>
          <w:rFonts w:cs="Arial"/>
          <w:b/>
          <w:bCs/>
          <w:lang w:val="en-GB"/>
        </w:rPr>
      </w:pPr>
      <w:r w:rsidRPr="00D50C47">
        <w:rPr>
          <w:rFonts w:cs="Arial"/>
          <w:b/>
          <w:lang w:val="en-GB"/>
        </w:rPr>
        <w:tab/>
      </w:r>
      <w:r w:rsidR="007D3603" w:rsidRPr="00D50C47">
        <w:rPr>
          <w:rFonts w:cs="Arial"/>
          <w:b/>
          <w:bCs/>
          <w:lang w:val="en-GB"/>
        </w:rPr>
        <w:t>START OF THE IN-PERSON STAGE IN CHILE</w:t>
      </w:r>
    </w:p>
    <w:p w14:paraId="4F4447F6" w14:textId="49C7B313" w:rsidR="000856F7" w:rsidRPr="00D50C47" w:rsidRDefault="00D50C47" w:rsidP="00D50C47">
      <w:pPr>
        <w:pStyle w:val="Sinespaciado"/>
        <w:spacing w:line="276" w:lineRule="auto"/>
        <w:ind w:firstLine="708"/>
        <w:rPr>
          <w:rFonts w:cs="Arial"/>
          <w:b/>
          <w:bCs/>
          <w:lang w:val="en-GB"/>
        </w:rPr>
      </w:pPr>
      <w:r w:rsidRPr="00D50C47">
        <w:rPr>
          <w:rFonts w:cs="Arial"/>
          <w:b/>
          <w:bCs/>
          <w:lang w:val="en-GB"/>
        </w:rPr>
        <w:t>NOVEMBER</w:t>
      </w:r>
    </w:p>
    <w:p w14:paraId="3C53D896" w14:textId="72572D83" w:rsidR="007D3603" w:rsidRPr="00D50C47" w:rsidRDefault="000856F7" w:rsidP="00C46549">
      <w:pPr>
        <w:pStyle w:val="Sinespaciado"/>
        <w:spacing w:line="276" w:lineRule="auto"/>
        <w:ind w:left="708" w:hanging="708"/>
        <w:rPr>
          <w:rFonts w:cs="Arial"/>
          <w:lang w:val="en-GB"/>
        </w:rPr>
      </w:pPr>
      <w:r w:rsidRPr="00D50C47">
        <w:rPr>
          <w:rFonts w:cs="Arial"/>
          <w:b/>
          <w:bCs/>
          <w:lang w:val="en-GB"/>
        </w:rPr>
        <w:tab/>
      </w:r>
      <w:r w:rsidR="00555559">
        <w:rPr>
          <w:rFonts w:cs="Arial"/>
          <w:bCs/>
          <w:lang w:val="en-GB"/>
        </w:rPr>
        <w:t>25</w:t>
      </w:r>
      <w:r w:rsidRPr="00D50C47">
        <w:rPr>
          <w:rFonts w:cs="Arial"/>
          <w:bCs/>
          <w:lang w:val="en-GB"/>
        </w:rPr>
        <w:tab/>
      </w:r>
      <w:r w:rsidR="007D3603" w:rsidRPr="00D50C47">
        <w:rPr>
          <w:rFonts w:cs="Arial"/>
          <w:lang w:val="en-GB"/>
        </w:rPr>
        <w:t xml:space="preserve">It includes the presentation of </w:t>
      </w:r>
      <w:r w:rsidR="00C46549" w:rsidRPr="00D50C47">
        <w:rPr>
          <w:rFonts w:cs="Arial"/>
          <w:lang w:val="en-GB"/>
        </w:rPr>
        <w:t xml:space="preserve">action plans </w:t>
      </w:r>
      <w:r w:rsidR="007D3603" w:rsidRPr="00D50C47">
        <w:rPr>
          <w:rFonts w:cs="Arial"/>
          <w:lang w:val="en-GB"/>
        </w:rPr>
        <w:t xml:space="preserve">by each </w:t>
      </w:r>
      <w:r w:rsidR="00C46549" w:rsidRPr="00D50C47">
        <w:rPr>
          <w:rFonts w:cs="Arial"/>
          <w:lang w:val="en-GB"/>
        </w:rPr>
        <w:t>attendee</w:t>
      </w:r>
      <w:r w:rsidR="007D3603" w:rsidRPr="00D50C47">
        <w:rPr>
          <w:rFonts w:cs="Arial"/>
          <w:lang w:val="en-GB"/>
        </w:rPr>
        <w:t xml:space="preserve"> and visits to CONAF, SENAPRED, and forestry company operations until December 4.</w:t>
      </w:r>
      <w:r w:rsidRPr="00D50C47">
        <w:rPr>
          <w:rFonts w:cs="Arial"/>
          <w:lang w:val="en-GB"/>
        </w:rPr>
        <w:tab/>
      </w:r>
    </w:p>
    <w:p w14:paraId="1F7D6408" w14:textId="77777777" w:rsidR="007D3603" w:rsidRPr="00D50C47" w:rsidRDefault="007D3603" w:rsidP="00146F17">
      <w:pPr>
        <w:pStyle w:val="Sinespaciado"/>
        <w:spacing w:line="276" w:lineRule="auto"/>
        <w:rPr>
          <w:rFonts w:cs="Arial"/>
          <w:lang w:val="en-GB"/>
        </w:rPr>
      </w:pPr>
    </w:p>
    <w:p w14:paraId="4D9008EF" w14:textId="1D9821CB" w:rsidR="000856F7" w:rsidRPr="00D50C47" w:rsidRDefault="007D3603" w:rsidP="00146F17">
      <w:pPr>
        <w:pStyle w:val="Sinespaciado"/>
        <w:spacing w:line="276" w:lineRule="auto"/>
        <w:ind w:firstLine="708"/>
        <w:rPr>
          <w:rFonts w:cs="Arial"/>
          <w:lang w:val="en-GB"/>
        </w:rPr>
      </w:pPr>
      <w:r w:rsidRPr="00D50C47">
        <w:rPr>
          <w:rFonts w:cs="Arial"/>
          <w:b/>
          <w:lang w:val="en-GB"/>
        </w:rPr>
        <w:t>DECEMBER</w:t>
      </w:r>
    </w:p>
    <w:p w14:paraId="256DCC5E" w14:textId="117F9D4D" w:rsidR="00CD6B0B" w:rsidRPr="00D50C47" w:rsidRDefault="000856F7" w:rsidP="00146F17">
      <w:pPr>
        <w:pStyle w:val="Sinespaciado"/>
        <w:spacing w:line="276" w:lineRule="auto"/>
        <w:rPr>
          <w:rFonts w:cs="Arial"/>
          <w:lang w:val="en-GB"/>
        </w:rPr>
      </w:pPr>
      <w:r w:rsidRPr="00D50C47">
        <w:rPr>
          <w:rFonts w:cs="Arial"/>
          <w:lang w:val="en-GB"/>
        </w:rPr>
        <w:tab/>
        <w:t xml:space="preserve">03 </w:t>
      </w:r>
      <w:r w:rsidRPr="00D50C47">
        <w:rPr>
          <w:rFonts w:cs="Arial"/>
          <w:lang w:val="en-GB"/>
        </w:rPr>
        <w:tab/>
      </w:r>
      <w:r w:rsidR="007D3603" w:rsidRPr="00D50C47">
        <w:rPr>
          <w:rFonts w:cs="Arial"/>
          <w:lang w:val="en-GB"/>
        </w:rPr>
        <w:t>Closing ceremony and farewell</w:t>
      </w:r>
      <w:r w:rsidR="00F310D8" w:rsidRPr="00D50C47">
        <w:rPr>
          <w:rFonts w:cs="Arial"/>
          <w:lang w:val="en-GB"/>
        </w:rPr>
        <w:t>.</w:t>
      </w:r>
    </w:p>
    <w:p w14:paraId="6C9F1AAF" w14:textId="77777777" w:rsidR="00C46549" w:rsidRPr="00D50C47" w:rsidRDefault="00C46549" w:rsidP="00146F17">
      <w:pPr>
        <w:pStyle w:val="Sinespaciado"/>
        <w:spacing w:line="276" w:lineRule="auto"/>
        <w:rPr>
          <w:rFonts w:cs="Arial"/>
          <w:lang w:val="en-GB"/>
        </w:rPr>
      </w:pPr>
    </w:p>
    <w:p w14:paraId="6C7A0B97" w14:textId="77777777" w:rsidR="00C46549" w:rsidRPr="00D50C47" w:rsidRDefault="00C46549" w:rsidP="00146F17">
      <w:pPr>
        <w:pStyle w:val="Sinespaciado"/>
        <w:spacing w:line="276" w:lineRule="auto"/>
        <w:rPr>
          <w:rFonts w:cs="Arial"/>
          <w:lang w:val="en-GB"/>
        </w:rPr>
      </w:pPr>
    </w:p>
    <w:p w14:paraId="5653AAD0" w14:textId="08C9CA17" w:rsidR="00C46549" w:rsidRPr="00D50C47" w:rsidRDefault="00C46549" w:rsidP="00C46549">
      <w:pPr>
        <w:spacing w:before="100" w:beforeAutospacing="1" w:after="100" w:afterAutospacing="1" w:line="240" w:lineRule="auto"/>
        <w:jc w:val="both"/>
        <w:rPr>
          <w:b/>
          <w:bCs/>
          <w:lang w:val="en-GB"/>
        </w:rPr>
      </w:pPr>
      <w:r w:rsidRPr="00D50C47">
        <w:rPr>
          <w:b/>
          <w:bCs/>
          <w:lang w:val="en-GB"/>
        </w:rPr>
        <w:t xml:space="preserve">XVI. </w:t>
      </w:r>
      <w:r w:rsidR="00D50C47" w:rsidRPr="00D50C47">
        <w:rPr>
          <w:b/>
          <w:bCs/>
          <w:lang w:val="en-GB"/>
        </w:rPr>
        <w:t>CONTACT INFORMATION</w:t>
      </w:r>
    </w:p>
    <w:p w14:paraId="62CCD509" w14:textId="6EE2A7FA" w:rsidR="00C46549" w:rsidRPr="00D50C47" w:rsidRDefault="00C46549" w:rsidP="00C46549">
      <w:pPr>
        <w:spacing w:after="0"/>
        <w:jc w:val="both"/>
        <w:rPr>
          <w:rFonts w:eastAsia="Calibri" w:cs="Arial"/>
          <w:lang w:val="en-GB"/>
        </w:rPr>
      </w:pPr>
      <w:r w:rsidRPr="00D50C47">
        <w:rPr>
          <w:b/>
          <w:bCs/>
          <w:lang w:val="en-GB"/>
        </w:rPr>
        <w:t xml:space="preserve">National Forest Service </w:t>
      </w:r>
      <w:r w:rsidR="00D50C47">
        <w:rPr>
          <w:b/>
          <w:bCs/>
          <w:lang w:val="en-GB"/>
        </w:rPr>
        <w:t>(CONAF)</w:t>
      </w:r>
    </w:p>
    <w:p w14:paraId="46BC6FD8" w14:textId="616E8195" w:rsidR="00C46549" w:rsidRPr="00D50C47" w:rsidRDefault="00C46549" w:rsidP="00C46549">
      <w:pPr>
        <w:spacing w:after="0"/>
        <w:jc w:val="both"/>
        <w:rPr>
          <w:rFonts w:eastAsia="Calibri" w:cs="Arial"/>
          <w:lang w:val="en-GB"/>
        </w:rPr>
      </w:pPr>
      <w:r w:rsidRPr="00D50C47">
        <w:rPr>
          <w:rFonts w:eastAsia="Calibri" w:cs="Arial"/>
          <w:lang w:val="en-GB"/>
        </w:rPr>
        <w:t>Paseo Bulnes 285</w:t>
      </w:r>
      <w:r w:rsidR="007F2098">
        <w:rPr>
          <w:rFonts w:eastAsia="Calibri" w:cs="Arial"/>
          <w:lang w:val="en-GB"/>
        </w:rPr>
        <w:t xml:space="preserve">, </w:t>
      </w:r>
      <w:r w:rsidRPr="00D50C47">
        <w:rPr>
          <w:rFonts w:eastAsia="Calibri" w:cs="Arial"/>
          <w:lang w:val="en-GB"/>
        </w:rPr>
        <w:t>Santiago, Chile</w:t>
      </w:r>
    </w:p>
    <w:p w14:paraId="461B9D84" w14:textId="77777777" w:rsidR="00C46549" w:rsidRPr="00555559" w:rsidRDefault="00C46549" w:rsidP="00C46549">
      <w:pPr>
        <w:spacing w:after="0"/>
        <w:jc w:val="both"/>
        <w:rPr>
          <w:rFonts w:eastAsia="Calibri" w:cs="Arial"/>
          <w:lang w:val="en-GB"/>
        </w:rPr>
      </w:pPr>
      <w:r w:rsidRPr="00555559">
        <w:rPr>
          <w:rFonts w:eastAsia="Calibri" w:cs="Arial"/>
          <w:lang w:val="en-GB"/>
        </w:rPr>
        <w:t>Email: mabel.ortega@conaf.cl</w:t>
      </w:r>
    </w:p>
    <w:p w14:paraId="2C76A7F2" w14:textId="77777777" w:rsidR="00C46549" w:rsidRPr="00D50C47" w:rsidRDefault="00C46549" w:rsidP="00C46549">
      <w:pPr>
        <w:spacing w:after="0"/>
        <w:jc w:val="both"/>
        <w:rPr>
          <w:rFonts w:eastAsia="Calibri" w:cs="Arial"/>
          <w:lang w:val="en-GB"/>
        </w:rPr>
      </w:pPr>
    </w:p>
    <w:p w14:paraId="5F15C455" w14:textId="748CFD1E" w:rsidR="00C46549" w:rsidRPr="00D50C47" w:rsidRDefault="00C46549" w:rsidP="00C46549">
      <w:pPr>
        <w:spacing w:after="0"/>
        <w:jc w:val="both"/>
        <w:rPr>
          <w:rFonts w:eastAsia="Calibri" w:cs="Arial"/>
          <w:lang w:val="en-GB"/>
        </w:rPr>
      </w:pPr>
      <w:r w:rsidRPr="00D50C47">
        <w:rPr>
          <w:b/>
          <w:bCs/>
          <w:lang w:val="en-GB"/>
        </w:rPr>
        <w:t xml:space="preserve">Chilean International Cooperation Agency for </w:t>
      </w:r>
      <w:r w:rsidR="00D50C47">
        <w:rPr>
          <w:b/>
          <w:bCs/>
          <w:lang w:val="en-GB"/>
        </w:rPr>
        <w:t>Development</w:t>
      </w:r>
      <w:r w:rsidRPr="00D50C47">
        <w:rPr>
          <w:b/>
          <w:bCs/>
          <w:lang w:val="en-GB"/>
        </w:rPr>
        <w:t xml:space="preserve"> (AGCID)</w:t>
      </w:r>
      <w:r w:rsidRPr="00D50C47">
        <w:rPr>
          <w:rFonts w:eastAsia="Calibri" w:cs="Arial"/>
          <w:lang w:val="en-GB"/>
        </w:rPr>
        <w:t xml:space="preserve"> </w:t>
      </w:r>
    </w:p>
    <w:p w14:paraId="35EA41DC" w14:textId="3078A34A" w:rsidR="00C46549" w:rsidRPr="00D50C47" w:rsidRDefault="00C46549" w:rsidP="00C46549">
      <w:pPr>
        <w:spacing w:after="0"/>
        <w:jc w:val="both"/>
        <w:rPr>
          <w:rFonts w:eastAsia="Calibri" w:cs="Arial"/>
          <w:lang w:val="en-GB"/>
        </w:rPr>
      </w:pPr>
      <w:r w:rsidRPr="00D50C47">
        <w:rPr>
          <w:rFonts w:eastAsia="Calibri" w:cs="Arial"/>
          <w:lang w:val="en-GB"/>
        </w:rPr>
        <w:t>Teatinos 180, Piso 8</w:t>
      </w:r>
      <w:r w:rsidR="007F2098">
        <w:rPr>
          <w:rFonts w:eastAsia="Calibri" w:cs="Arial"/>
          <w:lang w:val="en-GB"/>
        </w:rPr>
        <w:t xml:space="preserve">, </w:t>
      </w:r>
      <w:r w:rsidRPr="00D50C47">
        <w:rPr>
          <w:rFonts w:eastAsia="Calibri" w:cs="Arial"/>
          <w:lang w:val="en-GB"/>
        </w:rPr>
        <w:t>Santiago, Chile</w:t>
      </w:r>
    </w:p>
    <w:p w14:paraId="76ED7367" w14:textId="097A79A2" w:rsidR="00C46549" w:rsidRPr="00D50C47" w:rsidRDefault="00C46549" w:rsidP="00C46549">
      <w:pPr>
        <w:spacing w:after="0"/>
        <w:jc w:val="both"/>
        <w:rPr>
          <w:rFonts w:eastAsia="Calibri" w:cs="Arial"/>
          <w:lang w:val="en-GB"/>
        </w:rPr>
      </w:pPr>
      <w:r w:rsidRPr="00D50C47">
        <w:rPr>
          <w:rFonts w:eastAsia="Calibri" w:cs="Arial"/>
          <w:lang w:val="en-GB"/>
        </w:rPr>
        <w:t>Phone no.: (+56 2) 2827 5700</w:t>
      </w:r>
    </w:p>
    <w:p w14:paraId="0E71387F" w14:textId="6F30BD7C" w:rsidR="00C46549" w:rsidRPr="00555559" w:rsidRDefault="00C46549" w:rsidP="00C46549">
      <w:pPr>
        <w:spacing w:after="0"/>
        <w:jc w:val="both"/>
      </w:pPr>
      <w:r w:rsidRPr="00555559">
        <w:rPr>
          <w:rFonts w:eastAsia="Calibri" w:cs="Arial"/>
          <w:lang w:val="en-GB"/>
        </w:rPr>
        <w:t xml:space="preserve">E-mail: </w:t>
      </w:r>
      <w:hyperlink r:id="rId14" w:history="1">
        <w:r w:rsidR="00555559" w:rsidRPr="00555559">
          <w:rPr>
            <w:lang w:val="en-GB"/>
          </w:rPr>
          <w:t>agencia@agcid.gob.cl</w:t>
        </w:r>
      </w:hyperlink>
    </w:p>
    <w:p w14:paraId="28912034" w14:textId="77777777" w:rsidR="00C46549" w:rsidRPr="00D50C47" w:rsidRDefault="00C46549" w:rsidP="00C46549">
      <w:pPr>
        <w:spacing w:after="0"/>
        <w:jc w:val="both"/>
        <w:rPr>
          <w:rStyle w:val="Hipervnculo"/>
          <w:rFonts w:eastAsia="Calibri" w:cs="Arial"/>
          <w:lang w:val="en-GB"/>
        </w:rPr>
      </w:pPr>
    </w:p>
    <w:p w14:paraId="628D29FA" w14:textId="020DFC88" w:rsidR="00C46549" w:rsidRPr="00D50C47" w:rsidRDefault="00C46549" w:rsidP="00C46549">
      <w:pPr>
        <w:spacing w:after="0"/>
        <w:rPr>
          <w:rFonts w:ascii="Segoe UI" w:hAnsi="Segoe UI" w:cs="Segoe UI"/>
          <w:b/>
          <w:sz w:val="20"/>
          <w:szCs w:val="20"/>
          <w:lang w:val="en-GB"/>
        </w:rPr>
      </w:pPr>
      <w:r w:rsidRPr="00D50C47">
        <w:rPr>
          <w:rFonts w:ascii="Segoe UI" w:hAnsi="Segoe UI" w:cs="Segoe UI"/>
          <w:b/>
          <w:bCs/>
          <w:sz w:val="20"/>
          <w:szCs w:val="20"/>
          <w:lang w:val="en-GB"/>
        </w:rPr>
        <w:t>Japan International Cooperation Agency (JICA)</w:t>
      </w:r>
    </w:p>
    <w:p w14:paraId="28D0E7BC" w14:textId="0C578D84" w:rsidR="00C46549" w:rsidRPr="00555559" w:rsidRDefault="00C46549" w:rsidP="00C46549">
      <w:pPr>
        <w:spacing w:after="0"/>
        <w:rPr>
          <w:rFonts w:eastAsia="Calibri" w:cs="Arial"/>
          <w:lang w:val="en-GB"/>
        </w:rPr>
      </w:pPr>
      <w:r w:rsidRPr="00555559">
        <w:rPr>
          <w:rFonts w:eastAsia="Calibri" w:cs="Arial"/>
          <w:lang w:val="en-GB"/>
        </w:rPr>
        <w:t>Orinoco 90, oficina 1903</w:t>
      </w:r>
      <w:r w:rsidR="007F2098" w:rsidRPr="00555559">
        <w:rPr>
          <w:rFonts w:eastAsia="Calibri" w:cs="Arial"/>
          <w:lang w:val="en-GB"/>
        </w:rPr>
        <w:t xml:space="preserve">, </w:t>
      </w:r>
      <w:r w:rsidRPr="00555559">
        <w:rPr>
          <w:rFonts w:eastAsia="Calibri" w:cs="Arial"/>
          <w:lang w:val="en-GB"/>
        </w:rPr>
        <w:t>Las Condes, Chile</w:t>
      </w:r>
    </w:p>
    <w:p w14:paraId="7156D2DD" w14:textId="3AD323E9" w:rsidR="00C46549" w:rsidRPr="00555559" w:rsidRDefault="00C46549" w:rsidP="00C46549">
      <w:pPr>
        <w:spacing w:after="0"/>
        <w:rPr>
          <w:rFonts w:eastAsia="Calibri" w:cs="Arial"/>
          <w:lang w:val="en-GB"/>
        </w:rPr>
      </w:pPr>
      <w:r w:rsidRPr="00555559">
        <w:rPr>
          <w:rFonts w:eastAsia="Calibri" w:cs="Arial"/>
          <w:lang w:val="en-GB"/>
        </w:rPr>
        <w:t>Phone no.: (+56 2) 2752 6720</w:t>
      </w:r>
    </w:p>
    <w:p w14:paraId="2AE451A3" w14:textId="7D53367F" w:rsidR="00C46549" w:rsidRPr="00555559" w:rsidRDefault="00AA19EE" w:rsidP="00C46549">
      <w:pPr>
        <w:spacing w:after="0"/>
        <w:rPr>
          <w:rFonts w:eastAsia="Calibri" w:cs="Arial"/>
          <w:lang w:val="en-GB"/>
        </w:rPr>
      </w:pPr>
      <w:r w:rsidRPr="00555559">
        <w:rPr>
          <w:rFonts w:eastAsia="Calibri" w:cs="Arial"/>
          <w:lang w:val="en-GB"/>
        </w:rPr>
        <w:t xml:space="preserve">E-mail: </w:t>
      </w:r>
      <w:r w:rsidR="00C46549" w:rsidRPr="00555559">
        <w:rPr>
          <w:rFonts w:eastAsia="Calibri" w:cs="Arial"/>
          <w:lang w:val="en-GB"/>
        </w:rPr>
        <w:t>jica.kizuna2@gmail.com</w:t>
      </w:r>
    </w:p>
    <w:p w14:paraId="3BB2D2F4" w14:textId="77777777" w:rsidR="00C46549" w:rsidRPr="00D50C47" w:rsidRDefault="00C46549" w:rsidP="00146F17">
      <w:pPr>
        <w:pStyle w:val="Sinespaciado"/>
        <w:spacing w:line="276" w:lineRule="auto"/>
        <w:rPr>
          <w:rFonts w:cs="Arial"/>
          <w:lang w:val="en-GB"/>
        </w:rPr>
      </w:pPr>
    </w:p>
    <w:p w14:paraId="02E3F5CF" w14:textId="2373B42A" w:rsidR="008761E9" w:rsidRPr="00D50C47" w:rsidRDefault="008761E9" w:rsidP="00146F17">
      <w:pPr>
        <w:spacing w:after="0" w:line="276" w:lineRule="auto"/>
        <w:rPr>
          <w:rFonts w:ascii="Segoe UI" w:hAnsi="Segoe UI" w:cs="Segoe UI"/>
          <w:sz w:val="20"/>
          <w:szCs w:val="20"/>
          <w:lang w:val="en-GB"/>
        </w:rPr>
      </w:pPr>
    </w:p>
    <w:sectPr w:rsidR="008761E9" w:rsidRPr="00D50C47">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4AA5" w16cex:dateUtc="2025-06-23T15:52:00Z"/>
  <w16cex:commentExtensible w16cex:durableId="13861AA0" w16cex:dateUtc="2025-06-23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9253D" w16cid:durableId="26EF4AA5"/>
  <w16cid:commentId w16cid:paraId="1A02D755" w16cid:durableId="13861A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630B" w14:textId="77777777" w:rsidR="000056BE" w:rsidRDefault="000056BE" w:rsidP="0090395B">
      <w:pPr>
        <w:spacing w:after="0" w:line="240" w:lineRule="auto"/>
      </w:pPr>
      <w:r>
        <w:separator/>
      </w:r>
    </w:p>
  </w:endnote>
  <w:endnote w:type="continuationSeparator" w:id="0">
    <w:p w14:paraId="17F19B14" w14:textId="77777777" w:rsidR="000056BE" w:rsidRDefault="000056BE" w:rsidP="009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2012" w14:textId="77777777" w:rsidR="000056BE" w:rsidRDefault="000056BE" w:rsidP="0090395B">
      <w:pPr>
        <w:spacing w:after="0" w:line="240" w:lineRule="auto"/>
      </w:pPr>
      <w:r>
        <w:separator/>
      </w:r>
    </w:p>
  </w:footnote>
  <w:footnote w:type="continuationSeparator" w:id="0">
    <w:p w14:paraId="7355A79B" w14:textId="77777777" w:rsidR="000056BE" w:rsidRDefault="000056BE" w:rsidP="0090395B">
      <w:pPr>
        <w:spacing w:after="0" w:line="240" w:lineRule="auto"/>
      </w:pPr>
      <w:r>
        <w:continuationSeparator/>
      </w:r>
    </w:p>
  </w:footnote>
  <w:footnote w:id="1">
    <w:p w14:paraId="5C032CF1" w14:textId="0ECC4295" w:rsidR="00D600F7" w:rsidRPr="007171E9" w:rsidRDefault="00D600F7">
      <w:pPr>
        <w:pStyle w:val="Textonotapie"/>
        <w:rPr>
          <w:sz w:val="18"/>
          <w:szCs w:val="18"/>
          <w:lang w:val="en-US"/>
        </w:rPr>
      </w:pPr>
      <w:r w:rsidRPr="007171E9">
        <w:rPr>
          <w:rStyle w:val="Refdenotaalpie"/>
          <w:sz w:val="18"/>
          <w:szCs w:val="18"/>
          <w:lang w:val="en-US"/>
        </w:rPr>
        <w:footnoteRef/>
      </w:r>
      <w:r w:rsidRPr="007171E9">
        <w:rPr>
          <w:sz w:val="18"/>
          <w:szCs w:val="18"/>
          <w:lang w:val="en-US"/>
        </w:rPr>
        <w:t xml:space="preserve"> Website available at </w:t>
      </w:r>
      <w:hyperlink r:id="rId1" w:history="1">
        <w:r w:rsidRPr="007171E9">
          <w:rPr>
            <w:rStyle w:val="Hipervnculo"/>
            <w:sz w:val="18"/>
            <w:szCs w:val="18"/>
            <w:lang w:val="en-US"/>
          </w:rPr>
          <w:t>https://www.conaf.cl</w:t>
        </w:r>
      </w:hyperlink>
      <w:r w:rsidRPr="007171E9">
        <w:rPr>
          <w:sz w:val="18"/>
          <w:szCs w:val="18"/>
          <w:lang w:val="en-US"/>
        </w:rPr>
        <w:t>.</w:t>
      </w:r>
    </w:p>
  </w:footnote>
  <w:footnote w:id="2">
    <w:p w14:paraId="1DD6068B" w14:textId="77777777" w:rsidR="006859D4" w:rsidRPr="007171E9" w:rsidRDefault="006859D4" w:rsidP="006859D4">
      <w:pPr>
        <w:pStyle w:val="Textonotapie"/>
        <w:rPr>
          <w:sz w:val="18"/>
          <w:szCs w:val="18"/>
          <w:lang w:val="en-US"/>
        </w:rPr>
      </w:pPr>
      <w:r w:rsidRPr="007171E9">
        <w:rPr>
          <w:rStyle w:val="Refdenotaalpie"/>
          <w:sz w:val="18"/>
          <w:szCs w:val="18"/>
          <w:lang w:val="en-US"/>
        </w:rPr>
        <w:footnoteRef/>
      </w:r>
      <w:r w:rsidRPr="007171E9">
        <w:rPr>
          <w:sz w:val="18"/>
          <w:szCs w:val="18"/>
          <w:lang w:val="en-US"/>
        </w:rPr>
        <w:t xml:space="preserve"> Changes in accommodation will not be permitted, nor will personal expenses be covered within the hotel.</w:t>
      </w:r>
    </w:p>
  </w:footnote>
  <w:footnote w:id="3">
    <w:p w14:paraId="5348AB10" w14:textId="5F1DB62F" w:rsidR="007171E9" w:rsidRPr="007171E9" w:rsidRDefault="007171E9" w:rsidP="007171E9">
      <w:pPr>
        <w:pBdr>
          <w:top w:val="nil"/>
          <w:left w:val="nil"/>
          <w:bottom w:val="nil"/>
          <w:right w:val="nil"/>
          <w:between w:val="nil"/>
        </w:pBdr>
        <w:spacing w:after="0"/>
        <w:rPr>
          <w:color w:val="000000"/>
          <w:sz w:val="18"/>
          <w:szCs w:val="18"/>
          <w:lang w:val="en-US"/>
        </w:rPr>
      </w:pPr>
      <w:r w:rsidRPr="007171E9">
        <w:rPr>
          <w:sz w:val="18"/>
          <w:szCs w:val="18"/>
          <w:vertAlign w:val="superscript"/>
          <w:lang w:val="en-US"/>
        </w:rPr>
        <w:footnoteRef/>
      </w:r>
      <w:r w:rsidRPr="007171E9">
        <w:rPr>
          <w:color w:val="000000"/>
          <w:sz w:val="18"/>
          <w:szCs w:val="18"/>
          <w:lang w:val="en-US"/>
        </w:rPr>
        <w:t xml:space="preserve"> This academic program requires a minimum number of participants to be offered and, due to force majeure, may experience changes in its programming, teaching staff, and/or delivery method. Any changes will be reported by the project coordinator</w:t>
      </w:r>
      <w:r>
        <w:rPr>
          <w:color w:val="000000"/>
          <w:sz w:val="18"/>
          <w:szCs w:val="18"/>
          <w:lang w:val="en-US"/>
        </w:rPr>
        <w:t>s</w:t>
      </w:r>
      <w:r w:rsidRPr="007171E9">
        <w:rPr>
          <w:color w:val="000000"/>
          <w:sz w:val="18"/>
          <w:szCs w:val="18"/>
          <w:lang w:val="en-US"/>
        </w:rP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056068"/>
    <w:multiLevelType w:val="hybridMultilevel"/>
    <w:tmpl w:val="77DEEB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F4976"/>
    <w:multiLevelType w:val="hybridMultilevel"/>
    <w:tmpl w:val="0CD6E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07DB54"/>
    <w:multiLevelType w:val="hybridMultilevel"/>
    <w:tmpl w:val="B2DADBB6"/>
    <w:lvl w:ilvl="0" w:tplc="FFFFFFFF">
      <w:start w:val="1"/>
      <w:numFmt w:val="lowerRoman"/>
      <w:lvlText w:val="%1."/>
      <w:lvlJc w:val="right"/>
      <w:pPr>
        <w:ind w:left="1140" w:hanging="420"/>
      </w:pPr>
    </w:lvl>
    <w:lvl w:ilvl="1" w:tplc="C8CA8824">
      <w:start w:val="1"/>
      <w:numFmt w:val="lowerLetter"/>
      <w:lvlText w:val="%2."/>
      <w:lvlJc w:val="left"/>
      <w:pPr>
        <w:ind w:left="1560" w:hanging="420"/>
      </w:pPr>
    </w:lvl>
    <w:lvl w:ilvl="2" w:tplc="49268516">
      <w:start w:val="1"/>
      <w:numFmt w:val="lowerRoman"/>
      <w:lvlText w:val="%3."/>
      <w:lvlJc w:val="right"/>
      <w:pPr>
        <w:ind w:left="1980" w:hanging="420"/>
      </w:pPr>
    </w:lvl>
    <w:lvl w:ilvl="3" w:tplc="07406A4E">
      <w:start w:val="1"/>
      <w:numFmt w:val="decimal"/>
      <w:lvlText w:val="%4."/>
      <w:lvlJc w:val="left"/>
      <w:pPr>
        <w:ind w:left="2400" w:hanging="420"/>
      </w:pPr>
    </w:lvl>
    <w:lvl w:ilvl="4" w:tplc="A8D0CF7E">
      <w:start w:val="1"/>
      <w:numFmt w:val="lowerLetter"/>
      <w:lvlText w:val="%5."/>
      <w:lvlJc w:val="left"/>
      <w:pPr>
        <w:ind w:left="2820" w:hanging="420"/>
      </w:pPr>
    </w:lvl>
    <w:lvl w:ilvl="5" w:tplc="AA70146C">
      <w:start w:val="1"/>
      <w:numFmt w:val="lowerRoman"/>
      <w:lvlText w:val="%6."/>
      <w:lvlJc w:val="right"/>
      <w:pPr>
        <w:ind w:left="3240" w:hanging="420"/>
      </w:pPr>
    </w:lvl>
    <w:lvl w:ilvl="6" w:tplc="BB1CC536">
      <w:start w:val="1"/>
      <w:numFmt w:val="decimal"/>
      <w:lvlText w:val="%7."/>
      <w:lvlJc w:val="left"/>
      <w:pPr>
        <w:ind w:left="3660" w:hanging="420"/>
      </w:pPr>
    </w:lvl>
    <w:lvl w:ilvl="7" w:tplc="350EA0A6">
      <w:start w:val="1"/>
      <w:numFmt w:val="lowerLetter"/>
      <w:lvlText w:val="%8."/>
      <w:lvlJc w:val="left"/>
      <w:pPr>
        <w:ind w:left="4080" w:hanging="420"/>
      </w:pPr>
    </w:lvl>
    <w:lvl w:ilvl="8" w:tplc="67C0CCEE">
      <w:start w:val="1"/>
      <w:numFmt w:val="lowerRoman"/>
      <w:lvlText w:val="%9."/>
      <w:lvlJc w:val="right"/>
      <w:pPr>
        <w:ind w:left="4500" w:hanging="420"/>
      </w:pPr>
    </w:lvl>
  </w:abstractNum>
  <w:abstractNum w:abstractNumId="5" w15:restartNumberingAfterBreak="0">
    <w:nsid w:val="1AD76DF9"/>
    <w:multiLevelType w:val="hybridMultilevel"/>
    <w:tmpl w:val="53602106"/>
    <w:lvl w:ilvl="0" w:tplc="477E3E3A">
      <w:start w:val="17"/>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73209A"/>
    <w:multiLevelType w:val="multilevel"/>
    <w:tmpl w:val="4698A400"/>
    <w:lvl w:ilvl="0">
      <w:start w:val="1"/>
      <w:numFmt w:val="lowerLetter"/>
      <w:lvlText w:val="%1."/>
      <w:lvlJc w:val="left"/>
      <w:pPr>
        <w:ind w:left="36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7A3A2F"/>
    <w:multiLevelType w:val="hybridMultilevel"/>
    <w:tmpl w:val="FD1EE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8D5B3E"/>
    <w:multiLevelType w:val="hybridMultilevel"/>
    <w:tmpl w:val="49604F36"/>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11" w15:restartNumberingAfterBreak="0">
    <w:nsid w:val="365F2405"/>
    <w:multiLevelType w:val="hybridMultilevel"/>
    <w:tmpl w:val="3A5C392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39104CF9"/>
    <w:multiLevelType w:val="hybridMultilevel"/>
    <w:tmpl w:val="3B3CC930"/>
    <w:lvl w:ilvl="0" w:tplc="FCBC62B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D87E36"/>
    <w:multiLevelType w:val="hybridMultilevel"/>
    <w:tmpl w:val="C63471C8"/>
    <w:lvl w:ilvl="0" w:tplc="1880509C">
      <w:start w:val="1"/>
      <w:numFmt w:val="lowerRoman"/>
      <w:lvlText w:val="%1."/>
      <w:lvlJc w:val="left"/>
      <w:pPr>
        <w:ind w:left="1188" w:hanging="828"/>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3427E88"/>
    <w:multiLevelType w:val="hybridMultilevel"/>
    <w:tmpl w:val="F01AD9F0"/>
    <w:lvl w:ilvl="0" w:tplc="340A0001">
      <w:start w:val="1"/>
      <w:numFmt w:val="bullet"/>
      <w:lvlText w:val=""/>
      <w:lvlJc w:val="left"/>
      <w:pPr>
        <w:ind w:left="828" w:hanging="360"/>
      </w:pPr>
      <w:rPr>
        <w:rFonts w:ascii="Symbol" w:hAnsi="Symbol" w:hint="default"/>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15" w15:restartNumberingAfterBreak="0">
    <w:nsid w:val="496D1350"/>
    <w:multiLevelType w:val="hybridMultilevel"/>
    <w:tmpl w:val="4B4E7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7E70953"/>
    <w:multiLevelType w:val="multilevel"/>
    <w:tmpl w:val="D4CC4DCC"/>
    <w:lvl w:ilvl="0">
      <w:start w:val="1"/>
      <w:numFmt w:val="decimal"/>
      <w:lvlText w:val="%1."/>
      <w:lvlJc w:val="left"/>
      <w:pPr>
        <w:ind w:left="785" w:hanging="360"/>
      </w:pPr>
      <w:rPr>
        <w:vertAlign w:val="baseline"/>
      </w:rPr>
    </w:lvl>
    <w:lvl w:ilvl="1">
      <w:start w:val="1"/>
      <w:numFmt w:val="decimal"/>
      <w:lvlText w:val="(%2)"/>
      <w:lvlJc w:val="left"/>
      <w:pPr>
        <w:ind w:left="1265" w:hanging="420"/>
      </w:pPr>
      <w:rPr>
        <w:vertAlign w:val="baseline"/>
      </w:rPr>
    </w:lvl>
    <w:lvl w:ilvl="2">
      <w:start w:val="1"/>
      <w:numFmt w:val="decimal"/>
      <w:lvlText w:val="%3"/>
      <w:lvlJc w:val="left"/>
      <w:pPr>
        <w:ind w:left="1685" w:hanging="420"/>
      </w:pPr>
      <w:rPr>
        <w:vertAlign w:val="baseline"/>
      </w:rPr>
    </w:lvl>
    <w:lvl w:ilvl="3">
      <w:start w:val="1"/>
      <w:numFmt w:val="decimal"/>
      <w:lvlText w:val="%4."/>
      <w:lvlJc w:val="left"/>
      <w:pPr>
        <w:ind w:left="2105" w:hanging="420"/>
      </w:pPr>
      <w:rPr>
        <w:vertAlign w:val="baseline"/>
      </w:rPr>
    </w:lvl>
    <w:lvl w:ilvl="4">
      <w:start w:val="1"/>
      <w:numFmt w:val="decimal"/>
      <w:lvlText w:val="(%5)"/>
      <w:lvlJc w:val="left"/>
      <w:pPr>
        <w:ind w:left="2525" w:hanging="420"/>
      </w:pPr>
      <w:rPr>
        <w:vertAlign w:val="baseline"/>
      </w:rPr>
    </w:lvl>
    <w:lvl w:ilvl="5">
      <w:start w:val="1"/>
      <w:numFmt w:val="decimal"/>
      <w:lvlText w:val="%6"/>
      <w:lvlJc w:val="left"/>
      <w:pPr>
        <w:ind w:left="2945" w:hanging="420"/>
      </w:pPr>
      <w:rPr>
        <w:vertAlign w:val="baseline"/>
      </w:rPr>
    </w:lvl>
    <w:lvl w:ilvl="6">
      <w:start w:val="1"/>
      <w:numFmt w:val="decimal"/>
      <w:lvlText w:val="%7."/>
      <w:lvlJc w:val="left"/>
      <w:pPr>
        <w:ind w:left="3365" w:hanging="420"/>
      </w:pPr>
      <w:rPr>
        <w:vertAlign w:val="baseline"/>
      </w:rPr>
    </w:lvl>
    <w:lvl w:ilvl="7">
      <w:start w:val="1"/>
      <w:numFmt w:val="decimal"/>
      <w:lvlText w:val="(%8)"/>
      <w:lvlJc w:val="left"/>
      <w:pPr>
        <w:ind w:left="3785" w:hanging="420"/>
      </w:pPr>
      <w:rPr>
        <w:vertAlign w:val="baseline"/>
      </w:rPr>
    </w:lvl>
    <w:lvl w:ilvl="8">
      <w:start w:val="1"/>
      <w:numFmt w:val="decimal"/>
      <w:lvlText w:val="%9"/>
      <w:lvlJc w:val="left"/>
      <w:pPr>
        <w:ind w:left="4205" w:hanging="420"/>
      </w:pPr>
      <w:rPr>
        <w:vertAlign w:val="baseline"/>
      </w:rPr>
    </w:lvl>
  </w:abstractNum>
  <w:abstractNum w:abstractNumId="18" w15:restartNumberingAfterBreak="0">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2970C8"/>
    <w:multiLevelType w:val="hybridMultilevel"/>
    <w:tmpl w:val="59B875DC"/>
    <w:lvl w:ilvl="0" w:tplc="53FA2A04">
      <w:numFmt w:val="bullet"/>
      <w:lvlText w:val="-"/>
      <w:lvlJc w:val="left"/>
      <w:pPr>
        <w:ind w:left="720" w:hanging="360"/>
      </w:pPr>
      <w:rPr>
        <w:rFonts w:ascii="Segoe UI" w:eastAsia="Calibri" w:hAnsi="Segoe UI" w:cs="Segoe U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15:restartNumberingAfterBreak="0">
    <w:nsid w:val="65B17936"/>
    <w:multiLevelType w:val="hybridMultilevel"/>
    <w:tmpl w:val="17044DE2"/>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502"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66034860"/>
    <w:multiLevelType w:val="hybridMultilevel"/>
    <w:tmpl w:val="9908774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114389"/>
    <w:multiLevelType w:val="hybridMultilevel"/>
    <w:tmpl w:val="DCD46E78"/>
    <w:lvl w:ilvl="0" w:tplc="E4624260">
      <w:start w:val="14"/>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3" w15:restartNumberingAfterBreak="0">
    <w:nsid w:val="79A035DC"/>
    <w:multiLevelType w:val="hybridMultilevel"/>
    <w:tmpl w:val="76A6340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31252F"/>
    <w:multiLevelType w:val="hybridMultilevel"/>
    <w:tmpl w:val="8174D04C"/>
    <w:lvl w:ilvl="0" w:tplc="149E5132">
      <w:start w:val="15"/>
      <w:numFmt w:val="upperRoman"/>
      <w:lvlText w:val="%1."/>
      <w:lvlJc w:val="left"/>
      <w:pPr>
        <w:ind w:left="1080" w:hanging="720"/>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F3978AB"/>
    <w:multiLevelType w:val="multilevel"/>
    <w:tmpl w:val="030E6B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16"/>
  </w:num>
  <w:num w:numId="4">
    <w:abstractNumId w:val="23"/>
  </w:num>
  <w:num w:numId="5">
    <w:abstractNumId w:val="24"/>
  </w:num>
  <w:num w:numId="6">
    <w:abstractNumId w:val="0"/>
  </w:num>
  <w:num w:numId="7">
    <w:abstractNumId w:val="10"/>
  </w:num>
  <w:num w:numId="8">
    <w:abstractNumId w:val="18"/>
  </w:num>
  <w:num w:numId="9">
    <w:abstractNumId w:val="17"/>
  </w:num>
  <w:num w:numId="10">
    <w:abstractNumId w:val="15"/>
  </w:num>
  <w:num w:numId="11">
    <w:abstractNumId w:val="14"/>
  </w:num>
  <w:num w:numId="12">
    <w:abstractNumId w:val="8"/>
  </w:num>
  <w:num w:numId="13">
    <w:abstractNumId w:val="4"/>
  </w:num>
  <w:num w:numId="14">
    <w:abstractNumId w:val="21"/>
  </w:num>
  <w:num w:numId="15">
    <w:abstractNumId w:val="7"/>
  </w:num>
  <w:num w:numId="16">
    <w:abstractNumId w:val="25"/>
  </w:num>
  <w:num w:numId="17">
    <w:abstractNumId w:val="20"/>
  </w:num>
  <w:num w:numId="18">
    <w:abstractNumId w:val="11"/>
  </w:num>
  <w:num w:numId="19">
    <w:abstractNumId w:val="13"/>
  </w:num>
  <w:num w:numId="20">
    <w:abstractNumId w:val="26"/>
  </w:num>
  <w:num w:numId="21">
    <w:abstractNumId w:val="5"/>
  </w:num>
  <w:num w:numId="22">
    <w:abstractNumId w:val="22"/>
  </w:num>
  <w:num w:numId="23">
    <w:abstractNumId w:val="9"/>
  </w:num>
  <w:num w:numId="24">
    <w:abstractNumId w:val="3"/>
  </w:num>
  <w:num w:numId="25">
    <w:abstractNumId w:val="19"/>
  </w:num>
  <w:num w:numId="26">
    <w:abstractNumId w:val="12"/>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4C"/>
    <w:rsid w:val="00002A94"/>
    <w:rsid w:val="0000527A"/>
    <w:rsid w:val="000056BE"/>
    <w:rsid w:val="00012D92"/>
    <w:rsid w:val="00021524"/>
    <w:rsid w:val="00021FE8"/>
    <w:rsid w:val="00022025"/>
    <w:rsid w:val="00037E1C"/>
    <w:rsid w:val="0004050E"/>
    <w:rsid w:val="00041359"/>
    <w:rsid w:val="00043A4E"/>
    <w:rsid w:val="00045555"/>
    <w:rsid w:val="00052C8A"/>
    <w:rsid w:val="00053CAE"/>
    <w:rsid w:val="00054E27"/>
    <w:rsid w:val="00055C51"/>
    <w:rsid w:val="00062924"/>
    <w:rsid w:val="00065E65"/>
    <w:rsid w:val="00067BE0"/>
    <w:rsid w:val="00070F5E"/>
    <w:rsid w:val="00076531"/>
    <w:rsid w:val="000856F7"/>
    <w:rsid w:val="00086AD1"/>
    <w:rsid w:val="000878C3"/>
    <w:rsid w:val="00093D17"/>
    <w:rsid w:val="0009681F"/>
    <w:rsid w:val="000B1A74"/>
    <w:rsid w:val="000B534A"/>
    <w:rsid w:val="000B6C66"/>
    <w:rsid w:val="000C1F35"/>
    <w:rsid w:val="000F795B"/>
    <w:rsid w:val="00100579"/>
    <w:rsid w:val="00114076"/>
    <w:rsid w:val="00131B8C"/>
    <w:rsid w:val="00146F17"/>
    <w:rsid w:val="00152CE3"/>
    <w:rsid w:val="0015337C"/>
    <w:rsid w:val="001548BF"/>
    <w:rsid w:val="001624FD"/>
    <w:rsid w:val="00163A04"/>
    <w:rsid w:val="00170029"/>
    <w:rsid w:val="001758BA"/>
    <w:rsid w:val="00177D28"/>
    <w:rsid w:val="00180EC9"/>
    <w:rsid w:val="0018487C"/>
    <w:rsid w:val="00186218"/>
    <w:rsid w:val="00186CF4"/>
    <w:rsid w:val="0019226D"/>
    <w:rsid w:val="001A5613"/>
    <w:rsid w:val="001A7034"/>
    <w:rsid w:val="001B23F3"/>
    <w:rsid w:val="001B2D16"/>
    <w:rsid w:val="001C32B0"/>
    <w:rsid w:val="001C71CD"/>
    <w:rsid w:val="001D177A"/>
    <w:rsid w:val="001F75D5"/>
    <w:rsid w:val="00200496"/>
    <w:rsid w:val="00207910"/>
    <w:rsid w:val="00223B2B"/>
    <w:rsid w:val="00224CE3"/>
    <w:rsid w:val="00232946"/>
    <w:rsid w:val="00233D89"/>
    <w:rsid w:val="0023574A"/>
    <w:rsid w:val="00253946"/>
    <w:rsid w:val="0025524B"/>
    <w:rsid w:val="002565D0"/>
    <w:rsid w:val="00256E90"/>
    <w:rsid w:val="00257900"/>
    <w:rsid w:val="0026352A"/>
    <w:rsid w:val="002645BA"/>
    <w:rsid w:val="002756D4"/>
    <w:rsid w:val="00282C74"/>
    <w:rsid w:val="00291633"/>
    <w:rsid w:val="00296E68"/>
    <w:rsid w:val="002A1AD4"/>
    <w:rsid w:val="002A7A3C"/>
    <w:rsid w:val="002C7B52"/>
    <w:rsid w:val="002D26DD"/>
    <w:rsid w:val="002D4404"/>
    <w:rsid w:val="002E0352"/>
    <w:rsid w:val="002E1D40"/>
    <w:rsid w:val="002E3818"/>
    <w:rsid w:val="002F14F1"/>
    <w:rsid w:val="0030418A"/>
    <w:rsid w:val="00310D59"/>
    <w:rsid w:val="003128F6"/>
    <w:rsid w:val="00317770"/>
    <w:rsid w:val="00325AC0"/>
    <w:rsid w:val="00331CF2"/>
    <w:rsid w:val="00336701"/>
    <w:rsid w:val="003621B7"/>
    <w:rsid w:val="00364509"/>
    <w:rsid w:val="003671FC"/>
    <w:rsid w:val="00371BFE"/>
    <w:rsid w:val="00375336"/>
    <w:rsid w:val="00384179"/>
    <w:rsid w:val="00384F52"/>
    <w:rsid w:val="00385AE3"/>
    <w:rsid w:val="003907DC"/>
    <w:rsid w:val="00391686"/>
    <w:rsid w:val="00391BA8"/>
    <w:rsid w:val="003953DF"/>
    <w:rsid w:val="00395BFF"/>
    <w:rsid w:val="00397F98"/>
    <w:rsid w:val="003A0C2D"/>
    <w:rsid w:val="003A5F98"/>
    <w:rsid w:val="003D5274"/>
    <w:rsid w:val="003E4E0E"/>
    <w:rsid w:val="00406BEE"/>
    <w:rsid w:val="00407DF3"/>
    <w:rsid w:val="00411F41"/>
    <w:rsid w:val="00421B03"/>
    <w:rsid w:val="004231CA"/>
    <w:rsid w:val="00425A64"/>
    <w:rsid w:val="00431977"/>
    <w:rsid w:val="00431BE8"/>
    <w:rsid w:val="00431DD9"/>
    <w:rsid w:val="004326E2"/>
    <w:rsid w:val="004366C2"/>
    <w:rsid w:val="00450709"/>
    <w:rsid w:val="0045182E"/>
    <w:rsid w:val="00470F85"/>
    <w:rsid w:val="00477C03"/>
    <w:rsid w:val="00483E2C"/>
    <w:rsid w:val="0049291D"/>
    <w:rsid w:val="00494794"/>
    <w:rsid w:val="004C4217"/>
    <w:rsid w:val="004C7502"/>
    <w:rsid w:val="004D0F9F"/>
    <w:rsid w:val="004D34D7"/>
    <w:rsid w:val="004D36D8"/>
    <w:rsid w:val="004D4C7F"/>
    <w:rsid w:val="004D4D49"/>
    <w:rsid w:val="004E0467"/>
    <w:rsid w:val="004E1388"/>
    <w:rsid w:val="004E1E73"/>
    <w:rsid w:val="004E2EE5"/>
    <w:rsid w:val="004F0534"/>
    <w:rsid w:val="00501444"/>
    <w:rsid w:val="00512162"/>
    <w:rsid w:val="00512DFF"/>
    <w:rsid w:val="00517B93"/>
    <w:rsid w:val="005247EC"/>
    <w:rsid w:val="00525444"/>
    <w:rsid w:val="0052751E"/>
    <w:rsid w:val="00542B40"/>
    <w:rsid w:val="00542BD9"/>
    <w:rsid w:val="0054498A"/>
    <w:rsid w:val="0055184D"/>
    <w:rsid w:val="00552200"/>
    <w:rsid w:val="00554448"/>
    <w:rsid w:val="00555559"/>
    <w:rsid w:val="00556078"/>
    <w:rsid w:val="005635EC"/>
    <w:rsid w:val="00570B16"/>
    <w:rsid w:val="00570BBE"/>
    <w:rsid w:val="00577836"/>
    <w:rsid w:val="00577B50"/>
    <w:rsid w:val="00577BC5"/>
    <w:rsid w:val="005812A4"/>
    <w:rsid w:val="00581B82"/>
    <w:rsid w:val="00583807"/>
    <w:rsid w:val="00583A34"/>
    <w:rsid w:val="00592048"/>
    <w:rsid w:val="005A2990"/>
    <w:rsid w:val="005B0580"/>
    <w:rsid w:val="005B16CB"/>
    <w:rsid w:val="005B6620"/>
    <w:rsid w:val="005C67F3"/>
    <w:rsid w:val="005E008F"/>
    <w:rsid w:val="005E6020"/>
    <w:rsid w:val="006000A8"/>
    <w:rsid w:val="00604383"/>
    <w:rsid w:val="0061732B"/>
    <w:rsid w:val="00617994"/>
    <w:rsid w:val="00620450"/>
    <w:rsid w:val="00621642"/>
    <w:rsid w:val="00623482"/>
    <w:rsid w:val="00626AB0"/>
    <w:rsid w:val="00634EE1"/>
    <w:rsid w:val="00637946"/>
    <w:rsid w:val="00654C2D"/>
    <w:rsid w:val="006644D6"/>
    <w:rsid w:val="00667261"/>
    <w:rsid w:val="0067612B"/>
    <w:rsid w:val="006825E4"/>
    <w:rsid w:val="006859D4"/>
    <w:rsid w:val="006957C3"/>
    <w:rsid w:val="006A1F6D"/>
    <w:rsid w:val="006A2234"/>
    <w:rsid w:val="006A732B"/>
    <w:rsid w:val="006B453B"/>
    <w:rsid w:val="006B6591"/>
    <w:rsid w:val="006B7569"/>
    <w:rsid w:val="006B798A"/>
    <w:rsid w:val="006C14D2"/>
    <w:rsid w:val="006C4C92"/>
    <w:rsid w:val="006D078C"/>
    <w:rsid w:val="006D3ACC"/>
    <w:rsid w:val="006D4CA4"/>
    <w:rsid w:val="006D5607"/>
    <w:rsid w:val="006E5BBA"/>
    <w:rsid w:val="006F66C7"/>
    <w:rsid w:val="00704614"/>
    <w:rsid w:val="007068D5"/>
    <w:rsid w:val="007075BC"/>
    <w:rsid w:val="00707E8E"/>
    <w:rsid w:val="0071070E"/>
    <w:rsid w:val="007171E9"/>
    <w:rsid w:val="00720370"/>
    <w:rsid w:val="00746C9E"/>
    <w:rsid w:val="00750189"/>
    <w:rsid w:val="00753659"/>
    <w:rsid w:val="0075603E"/>
    <w:rsid w:val="0076176E"/>
    <w:rsid w:val="00771B07"/>
    <w:rsid w:val="00773525"/>
    <w:rsid w:val="00781AA0"/>
    <w:rsid w:val="00797172"/>
    <w:rsid w:val="007977FD"/>
    <w:rsid w:val="007B3A9A"/>
    <w:rsid w:val="007B513D"/>
    <w:rsid w:val="007C7F53"/>
    <w:rsid w:val="007D2E97"/>
    <w:rsid w:val="007D3603"/>
    <w:rsid w:val="007D6ECE"/>
    <w:rsid w:val="007F2098"/>
    <w:rsid w:val="007F4126"/>
    <w:rsid w:val="007F48C5"/>
    <w:rsid w:val="007F4B24"/>
    <w:rsid w:val="008063D9"/>
    <w:rsid w:val="00811B77"/>
    <w:rsid w:val="00812EB3"/>
    <w:rsid w:val="00816B1A"/>
    <w:rsid w:val="0082122C"/>
    <w:rsid w:val="00827E93"/>
    <w:rsid w:val="00833F89"/>
    <w:rsid w:val="00834541"/>
    <w:rsid w:val="00836A8C"/>
    <w:rsid w:val="00842049"/>
    <w:rsid w:val="00842CE7"/>
    <w:rsid w:val="00852A9F"/>
    <w:rsid w:val="0085376D"/>
    <w:rsid w:val="0085447E"/>
    <w:rsid w:val="00857A7C"/>
    <w:rsid w:val="008602B3"/>
    <w:rsid w:val="008619DF"/>
    <w:rsid w:val="00864F98"/>
    <w:rsid w:val="00865051"/>
    <w:rsid w:val="00865FAD"/>
    <w:rsid w:val="00870EA8"/>
    <w:rsid w:val="008761E9"/>
    <w:rsid w:val="008801D4"/>
    <w:rsid w:val="00880AB9"/>
    <w:rsid w:val="00885F3A"/>
    <w:rsid w:val="00887CBB"/>
    <w:rsid w:val="00891A21"/>
    <w:rsid w:val="008944EF"/>
    <w:rsid w:val="008948F5"/>
    <w:rsid w:val="00895965"/>
    <w:rsid w:val="00897115"/>
    <w:rsid w:val="00897CA3"/>
    <w:rsid w:val="008A46C7"/>
    <w:rsid w:val="008A7398"/>
    <w:rsid w:val="008B2BC0"/>
    <w:rsid w:val="008B7129"/>
    <w:rsid w:val="008C0634"/>
    <w:rsid w:val="008E22FC"/>
    <w:rsid w:val="008F0B6A"/>
    <w:rsid w:val="008F2608"/>
    <w:rsid w:val="0090035C"/>
    <w:rsid w:val="00901A4C"/>
    <w:rsid w:val="0090395B"/>
    <w:rsid w:val="009046F9"/>
    <w:rsid w:val="009157A0"/>
    <w:rsid w:val="00934166"/>
    <w:rsid w:val="0093608A"/>
    <w:rsid w:val="009405D0"/>
    <w:rsid w:val="009477CF"/>
    <w:rsid w:val="00953A46"/>
    <w:rsid w:val="009541DC"/>
    <w:rsid w:val="009555FE"/>
    <w:rsid w:val="00964822"/>
    <w:rsid w:val="00970EC8"/>
    <w:rsid w:val="0098133D"/>
    <w:rsid w:val="009822AE"/>
    <w:rsid w:val="00987FB8"/>
    <w:rsid w:val="009974FE"/>
    <w:rsid w:val="009A6657"/>
    <w:rsid w:val="009B089C"/>
    <w:rsid w:val="009B0E51"/>
    <w:rsid w:val="009B7443"/>
    <w:rsid w:val="009C0B8E"/>
    <w:rsid w:val="009C116D"/>
    <w:rsid w:val="009C35DB"/>
    <w:rsid w:val="009C6801"/>
    <w:rsid w:val="009C6A12"/>
    <w:rsid w:val="009D42B9"/>
    <w:rsid w:val="009E4578"/>
    <w:rsid w:val="009E478B"/>
    <w:rsid w:val="009E4CCE"/>
    <w:rsid w:val="009E5E81"/>
    <w:rsid w:val="00A00F78"/>
    <w:rsid w:val="00A019C8"/>
    <w:rsid w:val="00A1303E"/>
    <w:rsid w:val="00A17735"/>
    <w:rsid w:val="00A2468A"/>
    <w:rsid w:val="00A249F1"/>
    <w:rsid w:val="00A25626"/>
    <w:rsid w:val="00A3058B"/>
    <w:rsid w:val="00A56924"/>
    <w:rsid w:val="00A56C47"/>
    <w:rsid w:val="00A60EDC"/>
    <w:rsid w:val="00A65377"/>
    <w:rsid w:val="00A675DF"/>
    <w:rsid w:val="00A705C8"/>
    <w:rsid w:val="00A76CB8"/>
    <w:rsid w:val="00A86760"/>
    <w:rsid w:val="00AA19EE"/>
    <w:rsid w:val="00AA1DB7"/>
    <w:rsid w:val="00AA2149"/>
    <w:rsid w:val="00AA2305"/>
    <w:rsid w:val="00AA36CF"/>
    <w:rsid w:val="00AA5422"/>
    <w:rsid w:val="00AB15D4"/>
    <w:rsid w:val="00AB442C"/>
    <w:rsid w:val="00AC1132"/>
    <w:rsid w:val="00AE0BE4"/>
    <w:rsid w:val="00AE1897"/>
    <w:rsid w:val="00AE3A58"/>
    <w:rsid w:val="00AE563A"/>
    <w:rsid w:val="00AE6BDD"/>
    <w:rsid w:val="00AF20DD"/>
    <w:rsid w:val="00AF4418"/>
    <w:rsid w:val="00AF51C1"/>
    <w:rsid w:val="00B025C0"/>
    <w:rsid w:val="00B13F33"/>
    <w:rsid w:val="00B21548"/>
    <w:rsid w:val="00B21D57"/>
    <w:rsid w:val="00B3008E"/>
    <w:rsid w:val="00B30CBB"/>
    <w:rsid w:val="00B42C6D"/>
    <w:rsid w:val="00B52B75"/>
    <w:rsid w:val="00B8116A"/>
    <w:rsid w:val="00B82F2C"/>
    <w:rsid w:val="00B854EE"/>
    <w:rsid w:val="00BA0D38"/>
    <w:rsid w:val="00BA57B9"/>
    <w:rsid w:val="00BA59F6"/>
    <w:rsid w:val="00BB1DC1"/>
    <w:rsid w:val="00BB23FD"/>
    <w:rsid w:val="00BB68EF"/>
    <w:rsid w:val="00BC0B24"/>
    <w:rsid w:val="00BC2447"/>
    <w:rsid w:val="00BC36D4"/>
    <w:rsid w:val="00BE346D"/>
    <w:rsid w:val="00BE52F4"/>
    <w:rsid w:val="00BE6910"/>
    <w:rsid w:val="00BE79DF"/>
    <w:rsid w:val="00BF0EAA"/>
    <w:rsid w:val="00BF13B7"/>
    <w:rsid w:val="00BF371D"/>
    <w:rsid w:val="00C0061D"/>
    <w:rsid w:val="00C026C9"/>
    <w:rsid w:val="00C06036"/>
    <w:rsid w:val="00C17737"/>
    <w:rsid w:val="00C2395D"/>
    <w:rsid w:val="00C253F1"/>
    <w:rsid w:val="00C327D3"/>
    <w:rsid w:val="00C33B45"/>
    <w:rsid w:val="00C41D17"/>
    <w:rsid w:val="00C42FC0"/>
    <w:rsid w:val="00C46549"/>
    <w:rsid w:val="00C4787F"/>
    <w:rsid w:val="00C54832"/>
    <w:rsid w:val="00C56A74"/>
    <w:rsid w:val="00C64828"/>
    <w:rsid w:val="00C67E2E"/>
    <w:rsid w:val="00C7129D"/>
    <w:rsid w:val="00C712EB"/>
    <w:rsid w:val="00C9021C"/>
    <w:rsid w:val="00C91352"/>
    <w:rsid w:val="00C953C4"/>
    <w:rsid w:val="00CA0C89"/>
    <w:rsid w:val="00CA57F8"/>
    <w:rsid w:val="00CA6B30"/>
    <w:rsid w:val="00CB321D"/>
    <w:rsid w:val="00CB3268"/>
    <w:rsid w:val="00CB5370"/>
    <w:rsid w:val="00CB60C6"/>
    <w:rsid w:val="00CC7F55"/>
    <w:rsid w:val="00CD1690"/>
    <w:rsid w:val="00CD17E7"/>
    <w:rsid w:val="00CD3B93"/>
    <w:rsid w:val="00CD6B0B"/>
    <w:rsid w:val="00CD6FD7"/>
    <w:rsid w:val="00CD788C"/>
    <w:rsid w:val="00CE3CAE"/>
    <w:rsid w:val="00CE51B3"/>
    <w:rsid w:val="00CF107B"/>
    <w:rsid w:val="00CF10CF"/>
    <w:rsid w:val="00CF6874"/>
    <w:rsid w:val="00D01979"/>
    <w:rsid w:val="00D15F60"/>
    <w:rsid w:val="00D236C7"/>
    <w:rsid w:val="00D26B35"/>
    <w:rsid w:val="00D27A50"/>
    <w:rsid w:val="00D43E79"/>
    <w:rsid w:val="00D467BE"/>
    <w:rsid w:val="00D50C47"/>
    <w:rsid w:val="00D600F7"/>
    <w:rsid w:val="00D65F45"/>
    <w:rsid w:val="00D66972"/>
    <w:rsid w:val="00D72054"/>
    <w:rsid w:val="00D82A81"/>
    <w:rsid w:val="00D844E7"/>
    <w:rsid w:val="00D84B4B"/>
    <w:rsid w:val="00DB1973"/>
    <w:rsid w:val="00DB22C3"/>
    <w:rsid w:val="00DB6AA9"/>
    <w:rsid w:val="00DC53C8"/>
    <w:rsid w:val="00DC78E0"/>
    <w:rsid w:val="00DD32F1"/>
    <w:rsid w:val="00DD5815"/>
    <w:rsid w:val="00DD5F31"/>
    <w:rsid w:val="00DF629B"/>
    <w:rsid w:val="00DF71D0"/>
    <w:rsid w:val="00E03A9C"/>
    <w:rsid w:val="00E073C6"/>
    <w:rsid w:val="00E12754"/>
    <w:rsid w:val="00E2179E"/>
    <w:rsid w:val="00E23F28"/>
    <w:rsid w:val="00E26AAE"/>
    <w:rsid w:val="00E325F9"/>
    <w:rsid w:val="00E45550"/>
    <w:rsid w:val="00E511BA"/>
    <w:rsid w:val="00E5181D"/>
    <w:rsid w:val="00E54909"/>
    <w:rsid w:val="00E60794"/>
    <w:rsid w:val="00E76447"/>
    <w:rsid w:val="00E873DD"/>
    <w:rsid w:val="00E90E13"/>
    <w:rsid w:val="00E9785B"/>
    <w:rsid w:val="00E978C5"/>
    <w:rsid w:val="00EA64A0"/>
    <w:rsid w:val="00EB1B06"/>
    <w:rsid w:val="00EB680C"/>
    <w:rsid w:val="00EB6A3F"/>
    <w:rsid w:val="00EB6F0B"/>
    <w:rsid w:val="00EC03C2"/>
    <w:rsid w:val="00EC0C05"/>
    <w:rsid w:val="00EE25A6"/>
    <w:rsid w:val="00EE6F5E"/>
    <w:rsid w:val="00EF077A"/>
    <w:rsid w:val="00EF5F7F"/>
    <w:rsid w:val="00F03DD4"/>
    <w:rsid w:val="00F059BC"/>
    <w:rsid w:val="00F07ED0"/>
    <w:rsid w:val="00F11097"/>
    <w:rsid w:val="00F14C90"/>
    <w:rsid w:val="00F21C68"/>
    <w:rsid w:val="00F310D8"/>
    <w:rsid w:val="00F329D3"/>
    <w:rsid w:val="00F337DE"/>
    <w:rsid w:val="00F41418"/>
    <w:rsid w:val="00F42E34"/>
    <w:rsid w:val="00F52EFB"/>
    <w:rsid w:val="00F549F7"/>
    <w:rsid w:val="00F57B4C"/>
    <w:rsid w:val="00F669DE"/>
    <w:rsid w:val="00F70B77"/>
    <w:rsid w:val="00F8083E"/>
    <w:rsid w:val="00F80A15"/>
    <w:rsid w:val="00F94AFA"/>
    <w:rsid w:val="00F96A45"/>
    <w:rsid w:val="00F96C9C"/>
    <w:rsid w:val="00FA10CA"/>
    <w:rsid w:val="00FA1A42"/>
    <w:rsid w:val="00FA38D6"/>
    <w:rsid w:val="00FA6070"/>
    <w:rsid w:val="00FB1E8A"/>
    <w:rsid w:val="00FC111F"/>
    <w:rsid w:val="00FC48FA"/>
    <w:rsid w:val="00FE256D"/>
    <w:rsid w:val="00FE264B"/>
    <w:rsid w:val="00FE3DD1"/>
    <w:rsid w:val="00FE5121"/>
    <w:rsid w:val="00FE5DF8"/>
    <w:rsid w:val="00FE648B"/>
    <w:rsid w:val="00FF1926"/>
    <w:rsid w:val="00FF497A"/>
    <w:rsid w:val="0553F429"/>
    <w:rsid w:val="057BCDA0"/>
    <w:rsid w:val="0B94441B"/>
    <w:rsid w:val="0CA3203A"/>
    <w:rsid w:val="1272BA1A"/>
    <w:rsid w:val="158A6C5A"/>
    <w:rsid w:val="15EA81B1"/>
    <w:rsid w:val="18DA91D8"/>
    <w:rsid w:val="32C8AF5A"/>
    <w:rsid w:val="3BB502A9"/>
    <w:rsid w:val="3DA38B3A"/>
    <w:rsid w:val="3EB2D41B"/>
    <w:rsid w:val="4BCA02FE"/>
    <w:rsid w:val="5A343F05"/>
    <w:rsid w:val="699DEE83"/>
    <w:rsid w:val="6ADE3513"/>
    <w:rsid w:val="6D947E3B"/>
    <w:rsid w:val="769F7A16"/>
    <w:rsid w:val="7848CC05"/>
    <w:rsid w:val="7A824B65"/>
  </w:rsids>
  <m:mathPr>
    <m:mathFont m:val="Cambria Math"/>
    <m:brkBin m:val="before"/>
    <m:brkBinSub m:val="--"/>
    <m:smallFrac m:val="0"/>
    <m:dispDef/>
    <m:lMargin m:val="0"/>
    <m:rMargin m:val="0"/>
    <m:defJc m:val="centerGroup"/>
    <m:wrapIndent m:val="1440"/>
    <m:intLim m:val="subSup"/>
    <m:naryLim m:val="undOvr"/>
  </m:mathPr>
  <w:themeFontLang w:val="es-CL"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BB988"/>
  <w15:docId w15:val="{20A6D86D-039C-4F2D-B0D1-13D80577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3EB2D41B"/>
  </w:style>
  <w:style w:type="paragraph" w:styleId="Ttulo1">
    <w:name w:val="heading 1"/>
    <w:basedOn w:val="Normal"/>
    <w:link w:val="Ttulo1Car"/>
    <w:uiPriority w:val="1"/>
    <w:qFormat/>
    <w:rsid w:val="3EB2D41B"/>
    <w:pPr>
      <w:widowControl w:val="0"/>
      <w:spacing w:after="0"/>
      <w:ind w:left="810" w:hanging="708"/>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3EB2D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3EB2D41B"/>
    <w:rPr>
      <w:rFonts w:ascii="Arial" w:eastAsia="Arial" w:hAnsi="Arial" w:cs="Arial"/>
      <w:b/>
      <w:bCs/>
      <w:noProof w:val="0"/>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EB2D41B"/>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3EB2D41B"/>
    <w:rPr>
      <w:rFonts w:asciiTheme="majorHAnsi" w:eastAsiaTheme="majorEastAsia" w:hAnsiTheme="majorHAnsi" w:cstheme="majorBidi"/>
      <w:noProof w:val="0"/>
      <w:color w:val="2E74B5" w:themeColor="accent1" w:themeShade="BF"/>
      <w:sz w:val="26"/>
      <w:szCs w:val="26"/>
      <w:lang w:val="es-CL"/>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customStyle="1" w:styleId="UnresolvedMention">
    <w:name w:val="Unresolved Mention"/>
    <w:basedOn w:val="Fuentedeprrafopredeter"/>
    <w:uiPriority w:val="99"/>
    <w:semiHidden/>
    <w:unhideWhenUsed/>
    <w:rsid w:val="0014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179">
      <w:bodyDiv w:val="1"/>
      <w:marLeft w:val="0"/>
      <w:marRight w:val="0"/>
      <w:marTop w:val="0"/>
      <w:marBottom w:val="0"/>
      <w:divBdr>
        <w:top w:val="none" w:sz="0" w:space="0" w:color="auto"/>
        <w:left w:val="none" w:sz="0" w:space="0" w:color="auto"/>
        <w:bottom w:val="none" w:sz="0" w:space="0" w:color="auto"/>
        <w:right w:val="none" w:sz="0" w:space="0" w:color="auto"/>
      </w:divBdr>
    </w:div>
    <w:div w:id="512651584">
      <w:bodyDiv w:val="1"/>
      <w:marLeft w:val="0"/>
      <w:marRight w:val="0"/>
      <w:marTop w:val="0"/>
      <w:marBottom w:val="0"/>
      <w:divBdr>
        <w:top w:val="none" w:sz="0" w:space="0" w:color="auto"/>
        <w:left w:val="none" w:sz="0" w:space="0" w:color="auto"/>
        <w:bottom w:val="none" w:sz="0" w:space="0" w:color="auto"/>
        <w:right w:val="none" w:sz="0" w:space="0" w:color="auto"/>
      </w:divBdr>
    </w:div>
    <w:div w:id="531188723">
      <w:bodyDiv w:val="1"/>
      <w:marLeft w:val="0"/>
      <w:marRight w:val="0"/>
      <w:marTop w:val="0"/>
      <w:marBottom w:val="0"/>
      <w:divBdr>
        <w:top w:val="none" w:sz="0" w:space="0" w:color="auto"/>
        <w:left w:val="none" w:sz="0" w:space="0" w:color="auto"/>
        <w:bottom w:val="none" w:sz="0" w:space="0" w:color="auto"/>
        <w:right w:val="none" w:sz="0" w:space="0" w:color="auto"/>
      </w:divBdr>
    </w:div>
    <w:div w:id="564529783">
      <w:bodyDiv w:val="1"/>
      <w:marLeft w:val="0"/>
      <w:marRight w:val="0"/>
      <w:marTop w:val="0"/>
      <w:marBottom w:val="0"/>
      <w:divBdr>
        <w:top w:val="none" w:sz="0" w:space="0" w:color="auto"/>
        <w:left w:val="none" w:sz="0" w:space="0" w:color="auto"/>
        <w:bottom w:val="none" w:sz="0" w:space="0" w:color="auto"/>
        <w:right w:val="none" w:sz="0" w:space="0" w:color="auto"/>
      </w:divBdr>
    </w:div>
    <w:div w:id="702285835">
      <w:bodyDiv w:val="1"/>
      <w:marLeft w:val="0"/>
      <w:marRight w:val="0"/>
      <w:marTop w:val="0"/>
      <w:marBottom w:val="0"/>
      <w:divBdr>
        <w:top w:val="none" w:sz="0" w:space="0" w:color="auto"/>
        <w:left w:val="none" w:sz="0" w:space="0" w:color="auto"/>
        <w:bottom w:val="none" w:sz="0" w:space="0" w:color="auto"/>
        <w:right w:val="none" w:sz="0" w:space="0" w:color="auto"/>
      </w:divBdr>
    </w:div>
    <w:div w:id="768161849">
      <w:bodyDiv w:val="1"/>
      <w:marLeft w:val="0"/>
      <w:marRight w:val="0"/>
      <w:marTop w:val="0"/>
      <w:marBottom w:val="0"/>
      <w:divBdr>
        <w:top w:val="none" w:sz="0" w:space="0" w:color="auto"/>
        <w:left w:val="none" w:sz="0" w:space="0" w:color="auto"/>
        <w:bottom w:val="none" w:sz="0" w:space="0" w:color="auto"/>
        <w:right w:val="none" w:sz="0" w:space="0" w:color="auto"/>
      </w:divBdr>
    </w:div>
    <w:div w:id="891621038">
      <w:bodyDiv w:val="1"/>
      <w:marLeft w:val="0"/>
      <w:marRight w:val="0"/>
      <w:marTop w:val="0"/>
      <w:marBottom w:val="0"/>
      <w:divBdr>
        <w:top w:val="none" w:sz="0" w:space="0" w:color="auto"/>
        <w:left w:val="none" w:sz="0" w:space="0" w:color="auto"/>
        <w:bottom w:val="none" w:sz="0" w:space="0" w:color="auto"/>
        <w:right w:val="none" w:sz="0" w:space="0" w:color="auto"/>
      </w:divBdr>
    </w:div>
    <w:div w:id="992219830">
      <w:bodyDiv w:val="1"/>
      <w:marLeft w:val="0"/>
      <w:marRight w:val="0"/>
      <w:marTop w:val="0"/>
      <w:marBottom w:val="0"/>
      <w:divBdr>
        <w:top w:val="none" w:sz="0" w:space="0" w:color="auto"/>
        <w:left w:val="none" w:sz="0" w:space="0" w:color="auto"/>
        <w:bottom w:val="none" w:sz="0" w:space="0" w:color="auto"/>
        <w:right w:val="none" w:sz="0" w:space="0" w:color="auto"/>
      </w:divBdr>
    </w:div>
    <w:div w:id="1018972665">
      <w:bodyDiv w:val="1"/>
      <w:marLeft w:val="0"/>
      <w:marRight w:val="0"/>
      <w:marTop w:val="0"/>
      <w:marBottom w:val="0"/>
      <w:divBdr>
        <w:top w:val="none" w:sz="0" w:space="0" w:color="auto"/>
        <w:left w:val="none" w:sz="0" w:space="0" w:color="auto"/>
        <w:bottom w:val="none" w:sz="0" w:space="0" w:color="auto"/>
        <w:right w:val="none" w:sz="0" w:space="0" w:color="auto"/>
      </w:divBdr>
    </w:div>
    <w:div w:id="1174999627">
      <w:bodyDiv w:val="1"/>
      <w:marLeft w:val="0"/>
      <w:marRight w:val="0"/>
      <w:marTop w:val="0"/>
      <w:marBottom w:val="0"/>
      <w:divBdr>
        <w:top w:val="none" w:sz="0" w:space="0" w:color="auto"/>
        <w:left w:val="none" w:sz="0" w:space="0" w:color="auto"/>
        <w:bottom w:val="none" w:sz="0" w:space="0" w:color="auto"/>
        <w:right w:val="none" w:sz="0" w:space="0" w:color="auto"/>
      </w:divBdr>
    </w:div>
    <w:div w:id="1209610255">
      <w:bodyDiv w:val="1"/>
      <w:marLeft w:val="0"/>
      <w:marRight w:val="0"/>
      <w:marTop w:val="0"/>
      <w:marBottom w:val="0"/>
      <w:divBdr>
        <w:top w:val="none" w:sz="0" w:space="0" w:color="auto"/>
        <w:left w:val="none" w:sz="0" w:space="0" w:color="auto"/>
        <w:bottom w:val="none" w:sz="0" w:space="0" w:color="auto"/>
        <w:right w:val="none" w:sz="0" w:space="0" w:color="auto"/>
      </w:divBdr>
    </w:div>
    <w:div w:id="1300956175">
      <w:bodyDiv w:val="1"/>
      <w:marLeft w:val="0"/>
      <w:marRight w:val="0"/>
      <w:marTop w:val="0"/>
      <w:marBottom w:val="0"/>
      <w:divBdr>
        <w:top w:val="none" w:sz="0" w:space="0" w:color="auto"/>
        <w:left w:val="none" w:sz="0" w:space="0" w:color="auto"/>
        <w:bottom w:val="none" w:sz="0" w:space="0" w:color="auto"/>
        <w:right w:val="none" w:sz="0" w:space="0" w:color="auto"/>
      </w:divBdr>
    </w:div>
    <w:div w:id="1504661083">
      <w:bodyDiv w:val="1"/>
      <w:marLeft w:val="0"/>
      <w:marRight w:val="0"/>
      <w:marTop w:val="0"/>
      <w:marBottom w:val="0"/>
      <w:divBdr>
        <w:top w:val="none" w:sz="0" w:space="0" w:color="auto"/>
        <w:left w:val="none" w:sz="0" w:space="0" w:color="auto"/>
        <w:bottom w:val="none" w:sz="0" w:space="0" w:color="auto"/>
        <w:right w:val="none" w:sz="0" w:space="0" w:color="auto"/>
      </w:divBdr>
    </w:div>
    <w:div w:id="1533373199">
      <w:bodyDiv w:val="1"/>
      <w:marLeft w:val="0"/>
      <w:marRight w:val="0"/>
      <w:marTop w:val="0"/>
      <w:marBottom w:val="0"/>
      <w:divBdr>
        <w:top w:val="none" w:sz="0" w:space="0" w:color="auto"/>
        <w:left w:val="none" w:sz="0" w:space="0" w:color="auto"/>
        <w:bottom w:val="none" w:sz="0" w:space="0" w:color="auto"/>
        <w:right w:val="none" w:sz="0" w:space="0" w:color="auto"/>
      </w:divBdr>
    </w:div>
    <w:div w:id="1574773333">
      <w:bodyDiv w:val="1"/>
      <w:marLeft w:val="0"/>
      <w:marRight w:val="0"/>
      <w:marTop w:val="0"/>
      <w:marBottom w:val="0"/>
      <w:divBdr>
        <w:top w:val="none" w:sz="0" w:space="0" w:color="auto"/>
        <w:left w:val="none" w:sz="0" w:space="0" w:color="auto"/>
        <w:bottom w:val="none" w:sz="0" w:space="0" w:color="auto"/>
        <w:right w:val="none" w:sz="0" w:space="0" w:color="auto"/>
      </w:divBdr>
    </w:div>
    <w:div w:id="1624506402">
      <w:bodyDiv w:val="1"/>
      <w:marLeft w:val="0"/>
      <w:marRight w:val="0"/>
      <w:marTop w:val="0"/>
      <w:marBottom w:val="0"/>
      <w:divBdr>
        <w:top w:val="none" w:sz="0" w:space="0" w:color="auto"/>
        <w:left w:val="none" w:sz="0" w:space="0" w:color="auto"/>
        <w:bottom w:val="none" w:sz="0" w:space="0" w:color="auto"/>
        <w:right w:val="none" w:sz="0" w:space="0" w:color="auto"/>
      </w:divBdr>
    </w:div>
    <w:div w:id="1631280012">
      <w:bodyDiv w:val="1"/>
      <w:marLeft w:val="0"/>
      <w:marRight w:val="0"/>
      <w:marTop w:val="0"/>
      <w:marBottom w:val="0"/>
      <w:divBdr>
        <w:top w:val="none" w:sz="0" w:space="0" w:color="auto"/>
        <w:left w:val="none" w:sz="0" w:space="0" w:color="auto"/>
        <w:bottom w:val="none" w:sz="0" w:space="0" w:color="auto"/>
        <w:right w:val="none" w:sz="0" w:space="0" w:color="auto"/>
      </w:divBdr>
    </w:div>
    <w:div w:id="1707558677">
      <w:bodyDiv w:val="1"/>
      <w:marLeft w:val="0"/>
      <w:marRight w:val="0"/>
      <w:marTop w:val="0"/>
      <w:marBottom w:val="0"/>
      <w:divBdr>
        <w:top w:val="none" w:sz="0" w:space="0" w:color="auto"/>
        <w:left w:val="none" w:sz="0" w:space="0" w:color="auto"/>
        <w:bottom w:val="none" w:sz="0" w:space="0" w:color="auto"/>
        <w:right w:val="none" w:sz="0" w:space="0" w:color="auto"/>
      </w:divBdr>
    </w:div>
    <w:div w:id="1770854596">
      <w:bodyDiv w:val="1"/>
      <w:marLeft w:val="0"/>
      <w:marRight w:val="0"/>
      <w:marTop w:val="0"/>
      <w:marBottom w:val="0"/>
      <w:divBdr>
        <w:top w:val="none" w:sz="0" w:space="0" w:color="auto"/>
        <w:left w:val="none" w:sz="0" w:space="0" w:color="auto"/>
        <w:bottom w:val="none" w:sz="0" w:space="0" w:color="auto"/>
        <w:right w:val="none" w:sz="0" w:space="0" w:color="auto"/>
      </w:divBdr>
    </w:div>
    <w:div w:id="20958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cid.gob.c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gcid.cl/" TargetMode="External"/><Relationship Id="rId14" Type="http://schemas.openxmlformats.org/officeDocument/2006/relationships/hyperlink" Target="mailto:agencia@agcid.gob.cl"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conaf.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5793-7428-4DB8-8462-23500D0D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2747</Words>
  <Characters>15111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3</cp:revision>
  <cp:lastPrinted>2025-04-21T19:42:00Z</cp:lastPrinted>
  <dcterms:created xsi:type="dcterms:W3CDTF">2025-06-30T20:59:00Z</dcterms:created>
  <dcterms:modified xsi:type="dcterms:W3CDTF">2025-06-30T21:14:00Z</dcterms:modified>
</cp:coreProperties>
</file>