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E2FC1" w:rsidRPr="00E53C61" w:rsidRDefault="00BF1716" w:rsidP="00BF1716">
      <w:pPr>
        <w:spacing w:after="0"/>
        <w:jc w:val="center"/>
        <w:rPr>
          <w:lang w:val="en-US"/>
        </w:rPr>
      </w:pPr>
      <w:r w:rsidRPr="00E53C61">
        <w:rPr>
          <w:noProof/>
          <w:lang w:eastAsia="es-CL"/>
        </w:rPr>
        <w:drawing>
          <wp:inline distT="0" distB="0" distL="0" distR="0" wp14:anchorId="07E7C13E" wp14:editId="60ED21DA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DE2FC1" w:rsidRPr="00E53C61" w:rsidRDefault="00DE2FC1" w:rsidP="00DE2FC1">
      <w:pPr>
        <w:spacing w:after="0"/>
        <w:jc w:val="center"/>
        <w:rPr>
          <w:lang w:val="en-US"/>
        </w:rPr>
      </w:pPr>
    </w:p>
    <w:p w14:paraId="5DAB6C7B" w14:textId="77777777" w:rsidR="00DE2FC1" w:rsidRPr="00E53C61" w:rsidRDefault="00DE2FC1" w:rsidP="00DE2FC1">
      <w:pPr>
        <w:spacing w:after="0"/>
        <w:jc w:val="center"/>
        <w:rPr>
          <w:b/>
          <w:lang w:val="en-US"/>
        </w:rPr>
      </w:pPr>
    </w:p>
    <w:p w14:paraId="02EB378F" w14:textId="77777777" w:rsidR="00A56A54" w:rsidRPr="00E53C61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n-US"/>
        </w:rPr>
      </w:pPr>
    </w:p>
    <w:p w14:paraId="7F653F34" w14:textId="5EF314BB" w:rsidR="00A56A54" w:rsidRPr="00E53C61" w:rsidRDefault="00F74793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n-US"/>
        </w:rPr>
      </w:pPr>
      <w:r w:rsidRPr="00E53C61">
        <w:rPr>
          <w:rFonts w:eastAsia="MS Mincho"/>
          <w:b/>
          <w:sz w:val="22"/>
          <w:szCs w:val="22"/>
          <w:lang w:val="en-US"/>
        </w:rPr>
        <w:t>ANNEX</w:t>
      </w:r>
      <w:r w:rsidR="00B8188F" w:rsidRPr="00E53C61">
        <w:rPr>
          <w:rFonts w:eastAsia="MS Mincho"/>
          <w:b/>
          <w:sz w:val="22"/>
          <w:szCs w:val="22"/>
          <w:lang w:val="en-US"/>
        </w:rPr>
        <w:t xml:space="preserve"> III</w:t>
      </w:r>
    </w:p>
    <w:p w14:paraId="6A05A809" w14:textId="77777777" w:rsidR="000841D1" w:rsidRPr="00E53C61" w:rsidRDefault="000841D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n-US"/>
        </w:rPr>
      </w:pPr>
    </w:p>
    <w:p w14:paraId="2BBC5EA8" w14:textId="3C424679" w:rsidR="00F74793" w:rsidRDefault="00F74793" w:rsidP="00F74793">
      <w:pPr>
        <w:spacing w:after="0" w:line="240" w:lineRule="auto"/>
        <w:jc w:val="center"/>
        <w:rPr>
          <w:rFonts w:eastAsia="MS Mincho"/>
          <w:b/>
          <w:bCs/>
          <w:sz w:val="22"/>
          <w:szCs w:val="22"/>
          <w:lang w:val="en-US"/>
        </w:rPr>
      </w:pPr>
      <w:r w:rsidRPr="00E53C61">
        <w:rPr>
          <w:rFonts w:eastAsia="MS Mincho"/>
          <w:b/>
          <w:bCs/>
          <w:sz w:val="22"/>
          <w:szCs w:val="22"/>
          <w:lang w:val="en-US"/>
        </w:rPr>
        <w:t>ACTION PLAN</w:t>
      </w:r>
      <w:r w:rsidR="00EF42A2">
        <w:rPr>
          <w:rFonts w:eastAsia="MS Mincho"/>
          <w:b/>
          <w:bCs/>
          <w:sz w:val="22"/>
          <w:szCs w:val="22"/>
          <w:lang w:val="en-US"/>
        </w:rPr>
        <w:t xml:space="preserve"> PROPOSAL</w:t>
      </w:r>
    </w:p>
    <w:p w14:paraId="11A0D736" w14:textId="77777777" w:rsidR="007B31FE" w:rsidRPr="00E53C61" w:rsidRDefault="007B31FE" w:rsidP="00F74793">
      <w:pPr>
        <w:spacing w:after="0" w:line="240" w:lineRule="auto"/>
        <w:jc w:val="center"/>
        <w:rPr>
          <w:rFonts w:eastAsia="MS Mincho"/>
          <w:b/>
          <w:bCs/>
          <w:sz w:val="22"/>
          <w:szCs w:val="22"/>
          <w:lang w:val="en-US"/>
        </w:rPr>
      </w:pPr>
    </w:p>
    <w:p w14:paraId="1EAA0BA3" w14:textId="77777777" w:rsidR="00E53C61" w:rsidRPr="00E53C61" w:rsidRDefault="00E53C61" w:rsidP="00F74793">
      <w:pPr>
        <w:spacing w:after="0" w:line="240" w:lineRule="auto"/>
        <w:jc w:val="center"/>
        <w:rPr>
          <w:rFonts w:eastAsia="MS Mincho"/>
          <w:b/>
          <w:bCs/>
          <w:sz w:val="22"/>
          <w:szCs w:val="22"/>
          <w:lang w:val="en-US"/>
        </w:rPr>
      </w:pPr>
    </w:p>
    <w:p w14:paraId="74881856" w14:textId="77777777" w:rsidR="00F74793" w:rsidRPr="00E53C61" w:rsidRDefault="00F74793" w:rsidP="00E53C61">
      <w:pPr>
        <w:spacing w:after="0" w:line="240" w:lineRule="auto"/>
        <w:rPr>
          <w:rFonts w:eastAsia="MS Mincho"/>
          <w:b/>
          <w:bCs/>
          <w:sz w:val="22"/>
          <w:szCs w:val="22"/>
          <w:lang w:val="en-US"/>
        </w:rPr>
      </w:pPr>
      <w:r w:rsidRPr="00E53C61">
        <w:rPr>
          <w:rFonts w:eastAsia="MS Mincho"/>
          <w:b/>
          <w:bCs/>
          <w:sz w:val="22"/>
          <w:szCs w:val="22"/>
          <w:lang w:val="en-US"/>
        </w:rPr>
        <w:t>INTRODUCTION</w:t>
      </w:r>
    </w:p>
    <w:p w14:paraId="241A9C1F" w14:textId="587F40C5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One of the expected outcomes of the </w:t>
      </w:r>
      <w:r w:rsidR="00381EAD">
        <w:rPr>
          <w:rFonts w:eastAsia="MS Mincho"/>
          <w:sz w:val="22"/>
          <w:szCs w:val="22"/>
          <w:lang w:val="en-US"/>
        </w:rPr>
        <w:t>“</w:t>
      </w:r>
      <w:r w:rsidR="009230C6">
        <w:rPr>
          <w:rFonts w:eastAsia="MS Mincho"/>
          <w:sz w:val="22"/>
          <w:szCs w:val="22"/>
          <w:lang w:val="en-US"/>
        </w:rPr>
        <w:t>Wildf</w:t>
      </w:r>
      <w:bookmarkStart w:id="0" w:name="_GoBack"/>
      <w:bookmarkEnd w:id="0"/>
      <w:r w:rsidR="009230C6">
        <w:rPr>
          <w:rFonts w:eastAsia="MS Mincho"/>
          <w:sz w:val="22"/>
          <w:szCs w:val="22"/>
          <w:lang w:val="en-US"/>
        </w:rPr>
        <w:t>ire</w:t>
      </w:r>
      <w:r w:rsidRPr="00E53C61">
        <w:rPr>
          <w:rFonts w:eastAsia="MS Mincho"/>
          <w:sz w:val="22"/>
          <w:szCs w:val="22"/>
          <w:lang w:val="en-US"/>
        </w:rPr>
        <w:t xml:space="preserve"> Protection</w:t>
      </w:r>
      <w:r w:rsidR="00381EAD">
        <w:rPr>
          <w:rFonts w:eastAsia="MS Mincho"/>
          <w:sz w:val="22"/>
          <w:szCs w:val="22"/>
          <w:lang w:val="en-US"/>
        </w:rPr>
        <w:t>”</w:t>
      </w:r>
      <w:r w:rsidRPr="00E53C61">
        <w:rPr>
          <w:rFonts w:eastAsia="MS Mincho"/>
          <w:sz w:val="22"/>
          <w:szCs w:val="22"/>
          <w:lang w:val="en-US"/>
        </w:rPr>
        <w:t xml:space="preserve"> </w:t>
      </w:r>
      <w:r w:rsidR="00381EAD">
        <w:rPr>
          <w:rFonts w:eastAsia="MS Mincho"/>
          <w:sz w:val="22"/>
          <w:szCs w:val="22"/>
          <w:lang w:val="en-US"/>
        </w:rPr>
        <w:t>c</w:t>
      </w:r>
      <w:r w:rsidRPr="00E53C61">
        <w:rPr>
          <w:rFonts w:eastAsia="MS Mincho"/>
          <w:sz w:val="22"/>
          <w:szCs w:val="22"/>
          <w:lang w:val="en-US"/>
        </w:rPr>
        <w:t xml:space="preserve">ourse is for each </w:t>
      </w:r>
      <w:r w:rsidR="00BF0AFD">
        <w:rPr>
          <w:rFonts w:eastAsia="MS Mincho"/>
          <w:sz w:val="22"/>
          <w:szCs w:val="22"/>
          <w:lang w:val="en-US"/>
        </w:rPr>
        <w:t>attendee</w:t>
      </w:r>
      <w:r w:rsidRPr="00E53C61">
        <w:rPr>
          <w:rFonts w:eastAsia="MS Mincho"/>
          <w:sz w:val="22"/>
          <w:szCs w:val="22"/>
          <w:lang w:val="en-US"/>
        </w:rPr>
        <w:t xml:space="preserve"> to formulate an action plan related to forest fire prevention and extinguishing to be implemented in their institution. Upon returning from the course, </w:t>
      </w:r>
      <w:r w:rsidR="00BF0AFD">
        <w:rPr>
          <w:rFonts w:eastAsia="MS Mincho"/>
          <w:sz w:val="22"/>
          <w:szCs w:val="22"/>
          <w:lang w:val="en-US"/>
        </w:rPr>
        <w:t>attendees</w:t>
      </w:r>
      <w:r w:rsidRPr="00E53C61">
        <w:rPr>
          <w:rFonts w:eastAsia="MS Mincho"/>
          <w:sz w:val="22"/>
          <w:szCs w:val="22"/>
          <w:lang w:val="en-US"/>
        </w:rPr>
        <w:t xml:space="preserve"> will present their action plans to their management teams and promote or take responsibility for their implementation.</w:t>
      </w:r>
    </w:p>
    <w:p w14:paraId="768272D3" w14:textId="7777777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2BE414EC" w14:textId="366982F2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The aforementioned action to be proposed shall be documented in an </w:t>
      </w:r>
      <w:r w:rsidR="00C02D15" w:rsidRPr="00E53C61">
        <w:rPr>
          <w:rFonts w:eastAsia="MS Mincho"/>
          <w:sz w:val="22"/>
          <w:szCs w:val="22"/>
          <w:lang w:val="en-US"/>
        </w:rPr>
        <w:t xml:space="preserve">action plan </w:t>
      </w:r>
      <w:r w:rsidRPr="00E53C61">
        <w:rPr>
          <w:rFonts w:eastAsia="MS Mincho"/>
          <w:sz w:val="22"/>
          <w:szCs w:val="22"/>
          <w:lang w:val="en-US"/>
        </w:rPr>
        <w:t xml:space="preserve">(AP) </w:t>
      </w:r>
      <w:r w:rsidRPr="00E53C61">
        <w:rPr>
          <w:rFonts w:eastAsia="MS Mincho"/>
          <w:b/>
          <w:bCs/>
          <w:sz w:val="22"/>
          <w:szCs w:val="22"/>
          <w:lang w:val="en-US"/>
        </w:rPr>
        <w:t>to be submitted as an application requirement</w:t>
      </w:r>
      <w:r w:rsidRPr="00E53C61">
        <w:rPr>
          <w:rFonts w:eastAsia="MS Mincho"/>
          <w:sz w:val="22"/>
          <w:szCs w:val="22"/>
          <w:lang w:val="en-US"/>
        </w:rPr>
        <w:t>.</w:t>
      </w:r>
    </w:p>
    <w:p w14:paraId="3A873A95" w14:textId="7777777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68037C65" w14:textId="325D24B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This action may be a study, research, infrastructure, regulation, procedure, training, equipment, etc., which represents a contribution to the </w:t>
      </w:r>
      <w:r w:rsidR="00BF0AFD">
        <w:rPr>
          <w:rFonts w:eastAsia="MS Mincho"/>
          <w:sz w:val="22"/>
          <w:szCs w:val="22"/>
          <w:lang w:val="en-US"/>
        </w:rPr>
        <w:t>attendee’s</w:t>
      </w:r>
      <w:r w:rsidRPr="00E53C61">
        <w:rPr>
          <w:rFonts w:eastAsia="MS Mincho"/>
          <w:sz w:val="22"/>
          <w:szCs w:val="22"/>
          <w:lang w:val="en-US"/>
        </w:rPr>
        <w:t xml:space="preserve"> institution or entity and, if resources are required, encourages it to provide them.</w:t>
      </w:r>
    </w:p>
    <w:p w14:paraId="23974156" w14:textId="7777777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68C826A6" w14:textId="170400A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This </w:t>
      </w:r>
      <w:r w:rsidR="00E53C61" w:rsidRPr="00E53C61">
        <w:rPr>
          <w:rFonts w:eastAsia="MS Mincho"/>
          <w:sz w:val="22"/>
          <w:szCs w:val="22"/>
          <w:lang w:val="en-US"/>
        </w:rPr>
        <w:t xml:space="preserve">action plan </w:t>
      </w:r>
      <w:r w:rsidRPr="00E53C61">
        <w:rPr>
          <w:rFonts w:eastAsia="MS Mincho"/>
          <w:sz w:val="22"/>
          <w:szCs w:val="22"/>
          <w:lang w:val="en-US"/>
        </w:rPr>
        <w:t xml:space="preserve">is a significant personal commitment by each course </w:t>
      </w:r>
      <w:r w:rsidR="00BF0AFD">
        <w:rPr>
          <w:rFonts w:eastAsia="MS Mincho"/>
          <w:sz w:val="22"/>
          <w:szCs w:val="22"/>
          <w:lang w:val="en-US"/>
        </w:rPr>
        <w:t>attendee</w:t>
      </w:r>
      <w:r w:rsidRPr="00E53C61">
        <w:rPr>
          <w:rFonts w:eastAsia="MS Mincho"/>
          <w:sz w:val="22"/>
          <w:szCs w:val="22"/>
          <w:lang w:val="en-US"/>
        </w:rPr>
        <w:t xml:space="preserve"> and must be taken seriously. It also represents the commitment of the respective institution (Annex V) to support and even promote its implementation.</w:t>
      </w:r>
    </w:p>
    <w:p w14:paraId="4110ABD0" w14:textId="7777777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617FA716" w14:textId="3C5CC615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The course organizers, JICA, AGCID, and CONAF, will follow up on the development of the </w:t>
      </w:r>
      <w:r w:rsidR="00E53C61" w:rsidRPr="00E53C61">
        <w:rPr>
          <w:rFonts w:eastAsia="MS Mincho"/>
          <w:sz w:val="22"/>
          <w:szCs w:val="22"/>
          <w:lang w:val="en-US"/>
        </w:rPr>
        <w:t xml:space="preserve">action plans </w:t>
      </w:r>
      <w:r w:rsidRPr="00E53C61">
        <w:rPr>
          <w:rFonts w:eastAsia="MS Mincho"/>
          <w:sz w:val="22"/>
          <w:szCs w:val="22"/>
          <w:lang w:val="en-US"/>
        </w:rPr>
        <w:t xml:space="preserve">by the </w:t>
      </w:r>
      <w:r w:rsidR="00BF0AFD">
        <w:rPr>
          <w:rFonts w:eastAsia="MS Mincho"/>
          <w:sz w:val="22"/>
          <w:szCs w:val="22"/>
          <w:lang w:val="en-US"/>
        </w:rPr>
        <w:t>attendee</w:t>
      </w:r>
      <w:r w:rsidRPr="00E53C61">
        <w:rPr>
          <w:rFonts w:eastAsia="MS Mincho"/>
          <w:sz w:val="22"/>
          <w:szCs w:val="22"/>
          <w:lang w:val="en-US"/>
        </w:rPr>
        <w:t xml:space="preserve"> and their institution, providing technical support, but not resources, if required.</w:t>
      </w:r>
    </w:p>
    <w:p w14:paraId="60654EB8" w14:textId="7777777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7939EFB3" w14:textId="36E1E09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The action proposed in the </w:t>
      </w:r>
      <w:r w:rsidR="00E53C61" w:rsidRPr="00E53C61">
        <w:rPr>
          <w:rFonts w:eastAsia="MS Mincho"/>
          <w:sz w:val="22"/>
          <w:szCs w:val="22"/>
          <w:lang w:val="en-US"/>
        </w:rPr>
        <w:t>p</w:t>
      </w:r>
      <w:r w:rsidRPr="00E53C61">
        <w:rPr>
          <w:rFonts w:eastAsia="MS Mincho"/>
          <w:sz w:val="22"/>
          <w:szCs w:val="22"/>
          <w:lang w:val="en-US"/>
        </w:rPr>
        <w:t xml:space="preserve">lan will be presented by each </w:t>
      </w:r>
      <w:r w:rsidR="00BF0AFD">
        <w:rPr>
          <w:rFonts w:eastAsia="MS Mincho"/>
          <w:sz w:val="22"/>
          <w:szCs w:val="22"/>
          <w:lang w:val="en-US"/>
        </w:rPr>
        <w:t>attendee</w:t>
      </w:r>
      <w:r w:rsidRPr="00E53C61">
        <w:rPr>
          <w:rFonts w:eastAsia="MS Mincho"/>
          <w:sz w:val="22"/>
          <w:szCs w:val="22"/>
          <w:lang w:val="en-US"/>
        </w:rPr>
        <w:t xml:space="preserve"> in the classroom during the face-to-face stage of the </w:t>
      </w:r>
      <w:r w:rsidR="00E53C61" w:rsidRPr="00E53C61">
        <w:rPr>
          <w:rFonts w:eastAsia="MS Mincho"/>
          <w:sz w:val="22"/>
          <w:szCs w:val="22"/>
          <w:lang w:val="en-US"/>
        </w:rPr>
        <w:t>c</w:t>
      </w:r>
      <w:r w:rsidRPr="00E53C61">
        <w:rPr>
          <w:rFonts w:eastAsia="MS Mincho"/>
          <w:sz w:val="22"/>
          <w:szCs w:val="22"/>
          <w:lang w:val="en-US"/>
        </w:rPr>
        <w:t>ourse in Chile, thus providing an opportunity to receive input and comments from the instructors and course attendees that will contribute to its improvement.</w:t>
      </w:r>
    </w:p>
    <w:p w14:paraId="682D8E95" w14:textId="77777777" w:rsidR="00E53C61" w:rsidRPr="00E53C61" w:rsidRDefault="00E53C61" w:rsidP="00E53C61">
      <w:pPr>
        <w:spacing w:after="0" w:line="240" w:lineRule="auto"/>
        <w:rPr>
          <w:rFonts w:eastAsia="MS Mincho"/>
          <w:sz w:val="22"/>
          <w:szCs w:val="22"/>
          <w:lang w:val="en-US"/>
        </w:rPr>
      </w:pPr>
    </w:p>
    <w:p w14:paraId="72184102" w14:textId="77777777" w:rsidR="00E53C61" w:rsidRPr="00E53C61" w:rsidRDefault="00E53C61" w:rsidP="00E53C61">
      <w:pPr>
        <w:spacing w:after="0" w:line="240" w:lineRule="auto"/>
        <w:rPr>
          <w:rFonts w:eastAsia="MS Mincho"/>
          <w:sz w:val="22"/>
          <w:szCs w:val="22"/>
          <w:lang w:val="en-US"/>
        </w:rPr>
      </w:pPr>
    </w:p>
    <w:p w14:paraId="3EAD97C5" w14:textId="51818D58" w:rsidR="00F74793" w:rsidRPr="00E53C61" w:rsidRDefault="00F74793" w:rsidP="00E53C61">
      <w:pPr>
        <w:spacing w:after="0" w:line="240" w:lineRule="auto"/>
        <w:rPr>
          <w:rFonts w:eastAsia="MS Mincho"/>
          <w:b/>
          <w:bCs/>
          <w:sz w:val="22"/>
          <w:szCs w:val="22"/>
          <w:lang w:val="en-US"/>
        </w:rPr>
      </w:pPr>
      <w:r w:rsidRPr="00E53C61">
        <w:rPr>
          <w:rFonts w:eastAsia="MS Mincho"/>
          <w:b/>
          <w:bCs/>
          <w:sz w:val="22"/>
          <w:szCs w:val="22"/>
          <w:lang w:val="en-US"/>
        </w:rPr>
        <w:t xml:space="preserve">INSTRUCTIONS FOR PREPARING THE </w:t>
      </w:r>
      <w:r w:rsidR="00E53C61" w:rsidRPr="00E53C61">
        <w:rPr>
          <w:rFonts w:eastAsia="MS Mincho"/>
          <w:b/>
          <w:bCs/>
          <w:sz w:val="22"/>
          <w:szCs w:val="22"/>
          <w:lang w:val="en-US"/>
        </w:rPr>
        <w:t>AP</w:t>
      </w:r>
    </w:p>
    <w:p w14:paraId="1C922868" w14:textId="77777777" w:rsidR="00F74793" w:rsidRPr="00E53C61" w:rsidRDefault="00F74793" w:rsidP="00F74793">
      <w:pPr>
        <w:spacing w:after="0" w:line="240" w:lineRule="auto"/>
        <w:jc w:val="center"/>
        <w:rPr>
          <w:rFonts w:eastAsia="MS Mincho"/>
          <w:b/>
          <w:bCs/>
          <w:sz w:val="22"/>
          <w:szCs w:val="22"/>
          <w:lang w:val="en-US"/>
        </w:rPr>
      </w:pPr>
    </w:p>
    <w:p w14:paraId="24A43038" w14:textId="457D4AB3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Develop points 1 to 6 in a Word document (no more than 4 pages, including text and tables) as an attachment to the </w:t>
      </w:r>
      <w:r w:rsidR="00E53C61" w:rsidRPr="00E53C61">
        <w:rPr>
          <w:rFonts w:eastAsia="MS Mincho"/>
          <w:sz w:val="22"/>
          <w:szCs w:val="22"/>
          <w:lang w:val="en-US"/>
        </w:rPr>
        <w:t>fellowship</w:t>
      </w:r>
      <w:r w:rsidRPr="00E53C61">
        <w:rPr>
          <w:rFonts w:eastAsia="MS Mincho"/>
          <w:sz w:val="22"/>
          <w:szCs w:val="22"/>
          <w:lang w:val="en-US"/>
        </w:rPr>
        <w:t xml:space="preserve"> application, as indicated in paragraph XI of the </w:t>
      </w:r>
      <w:r w:rsidR="00E53C61" w:rsidRPr="00E53C61">
        <w:rPr>
          <w:rFonts w:eastAsia="MS Mincho"/>
          <w:sz w:val="22"/>
          <w:szCs w:val="22"/>
          <w:lang w:val="en-US"/>
        </w:rPr>
        <w:t>call for applications</w:t>
      </w:r>
      <w:r w:rsidRPr="00E53C61">
        <w:rPr>
          <w:rFonts w:eastAsia="MS Mincho"/>
          <w:sz w:val="22"/>
          <w:szCs w:val="22"/>
          <w:lang w:val="en-US"/>
        </w:rPr>
        <w:t>.</w:t>
      </w:r>
    </w:p>
    <w:p w14:paraId="7A310F0A" w14:textId="7777777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49DA8B0B" w14:textId="2A9078C5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Please follow the same order and presentation of the topics to be described.</w:t>
      </w:r>
    </w:p>
    <w:p w14:paraId="0375DD1C" w14:textId="77777777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6014EF66" w14:textId="69B2BFD3" w:rsidR="00F74793" w:rsidRPr="00E53C61" w:rsidRDefault="00F74793" w:rsidP="00F7479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Name of the </w:t>
      </w:r>
      <w:r w:rsidR="00BF0AFD">
        <w:rPr>
          <w:rFonts w:eastAsia="MS Mincho"/>
          <w:sz w:val="22"/>
          <w:szCs w:val="22"/>
          <w:lang w:val="en-US"/>
        </w:rPr>
        <w:t>attendee</w:t>
      </w:r>
      <w:r w:rsidRPr="00E53C61">
        <w:rPr>
          <w:rFonts w:eastAsia="MS Mincho"/>
          <w:sz w:val="22"/>
          <w:szCs w:val="22"/>
          <w:lang w:val="en-US"/>
        </w:rPr>
        <w:t>.</w:t>
      </w:r>
    </w:p>
    <w:p w14:paraId="1E31040F" w14:textId="5427241C" w:rsidR="00F74793" w:rsidRPr="00E53C61" w:rsidRDefault="00F74793" w:rsidP="00F7479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Country and city of residence.</w:t>
      </w:r>
    </w:p>
    <w:p w14:paraId="59756B6B" w14:textId="5EBB57E0" w:rsidR="00F74793" w:rsidRPr="00E53C61" w:rsidRDefault="00F74793" w:rsidP="00F7479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lastRenderedPageBreak/>
        <w:t>Name of the institution where you work and your position.</w:t>
      </w:r>
    </w:p>
    <w:p w14:paraId="08A6DC03" w14:textId="06CA6663" w:rsidR="00F74793" w:rsidRPr="00E53C61" w:rsidRDefault="00F74793" w:rsidP="00F7479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Indicate the main activities of your institution or entity in relation to forest fire protection, within which your </w:t>
      </w:r>
      <w:r w:rsidR="00E53C61" w:rsidRPr="00E53C61">
        <w:rPr>
          <w:rFonts w:eastAsia="MS Mincho"/>
          <w:sz w:val="22"/>
          <w:szCs w:val="22"/>
          <w:lang w:val="en-US"/>
        </w:rPr>
        <w:t>AP</w:t>
      </w:r>
      <w:r w:rsidRPr="00E53C61">
        <w:rPr>
          <w:rFonts w:eastAsia="MS Mincho"/>
          <w:sz w:val="22"/>
          <w:szCs w:val="22"/>
          <w:lang w:val="en-US"/>
        </w:rPr>
        <w:t xml:space="preserve"> will be implemented.</w:t>
      </w:r>
    </w:p>
    <w:p w14:paraId="66EBD8E0" w14:textId="77777777" w:rsidR="00E53C61" w:rsidRPr="00E53C61" w:rsidRDefault="00E53C61" w:rsidP="00E53C61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04532766" w14:textId="5803048D" w:rsidR="00F74793" w:rsidRPr="00E53C61" w:rsidRDefault="00F74793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NOTE: The description of your institution or entity should be very brief, as the course program includes, at the beginning, a presentation of each country in terms of its institutional framework and forest fire situation (</w:t>
      </w:r>
      <w:r w:rsidR="00E53C61" w:rsidRPr="00E53C61">
        <w:rPr>
          <w:rFonts w:eastAsia="MS Mincho"/>
          <w:sz w:val="22"/>
          <w:szCs w:val="22"/>
          <w:lang w:val="en-US"/>
        </w:rPr>
        <w:t>p</w:t>
      </w:r>
      <w:r w:rsidRPr="00E53C61">
        <w:rPr>
          <w:rFonts w:eastAsia="MS Mincho"/>
          <w:sz w:val="22"/>
          <w:szCs w:val="22"/>
          <w:lang w:val="en-US"/>
        </w:rPr>
        <w:t xml:space="preserve">aragraph XIV of the </w:t>
      </w:r>
      <w:r w:rsidR="00E53C61" w:rsidRPr="00E53C61">
        <w:rPr>
          <w:rFonts w:eastAsia="MS Mincho"/>
          <w:sz w:val="22"/>
          <w:szCs w:val="22"/>
          <w:lang w:val="en-US"/>
        </w:rPr>
        <w:t>call for applications</w:t>
      </w:r>
      <w:r w:rsidRPr="00E53C61">
        <w:rPr>
          <w:rFonts w:eastAsia="MS Mincho"/>
          <w:sz w:val="22"/>
          <w:szCs w:val="22"/>
          <w:lang w:val="en-US"/>
        </w:rPr>
        <w:t>).</w:t>
      </w:r>
    </w:p>
    <w:p w14:paraId="79E25780" w14:textId="77777777" w:rsidR="00E53C61" w:rsidRPr="00E53C61" w:rsidRDefault="00E53C61" w:rsidP="00F74793">
      <w:p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</w:p>
    <w:p w14:paraId="051B3266" w14:textId="772FCF31" w:rsidR="00F74793" w:rsidRPr="00E53C61" w:rsidRDefault="00F74793" w:rsidP="00F7479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Description of the action to be presented</w:t>
      </w:r>
    </w:p>
    <w:p w14:paraId="7F692B53" w14:textId="4FF17258" w:rsidR="00F74793" w:rsidRPr="00E53C61" w:rsidRDefault="00F74793" w:rsidP="00F747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Name of the action</w:t>
      </w:r>
      <w:r w:rsidR="00C02D15">
        <w:rPr>
          <w:rFonts w:eastAsia="MS Mincho"/>
          <w:sz w:val="22"/>
          <w:szCs w:val="22"/>
          <w:lang w:val="en-US"/>
        </w:rPr>
        <w:t>: b</w:t>
      </w:r>
      <w:r w:rsidRPr="00E53C61">
        <w:rPr>
          <w:rFonts w:eastAsia="MS Mincho"/>
          <w:sz w:val="22"/>
          <w:szCs w:val="22"/>
          <w:lang w:val="en-US"/>
        </w:rPr>
        <w:t>rief and explaining its essence.</w:t>
      </w:r>
    </w:p>
    <w:p w14:paraId="00AFF8CE" w14:textId="44974E1A" w:rsidR="00F74793" w:rsidRPr="00E53C61" w:rsidRDefault="00F74793" w:rsidP="00F747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Institutional, territorial, functional, and/or social diagnosis of the situation in which the proposed action will take place</w:t>
      </w:r>
      <w:r w:rsidR="00C02D15">
        <w:rPr>
          <w:rFonts w:eastAsia="MS Mincho"/>
          <w:sz w:val="22"/>
          <w:szCs w:val="22"/>
          <w:lang w:val="en-US"/>
        </w:rPr>
        <w:t>: i</w:t>
      </w:r>
      <w:r w:rsidRPr="00E53C61">
        <w:rPr>
          <w:rFonts w:eastAsia="MS Mincho"/>
          <w:sz w:val="22"/>
          <w:szCs w:val="22"/>
          <w:lang w:val="en-US"/>
        </w:rPr>
        <w:t>ts justification.</w:t>
      </w:r>
    </w:p>
    <w:p w14:paraId="79E8AECE" w14:textId="6499D3CA" w:rsidR="00F74793" w:rsidRPr="00E53C61" w:rsidRDefault="00F74793" w:rsidP="00F747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Description of the action, its characteristics, mode of execution, stages, activities, etc.</w:t>
      </w:r>
    </w:p>
    <w:p w14:paraId="6E8708F9" w14:textId="7C5ECD56" w:rsidR="00F74793" w:rsidRPr="00E53C61" w:rsidRDefault="00F74793" w:rsidP="00F747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Resources to be considered, if any, and indicate their source.</w:t>
      </w:r>
    </w:p>
    <w:p w14:paraId="4D7032AA" w14:textId="5BF85E17" w:rsidR="00F74793" w:rsidRPr="00E53C61" w:rsidRDefault="00F74793" w:rsidP="00F747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>Time frame for execution.</w:t>
      </w:r>
    </w:p>
    <w:p w14:paraId="6454877C" w14:textId="39C19B76" w:rsidR="00F74793" w:rsidRPr="00E53C61" w:rsidRDefault="00F74793" w:rsidP="00F747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Expected </w:t>
      </w:r>
      <w:r w:rsidR="00C02D15">
        <w:rPr>
          <w:rFonts w:eastAsia="MS Mincho"/>
          <w:sz w:val="22"/>
          <w:szCs w:val="22"/>
          <w:lang w:val="en-US"/>
        </w:rPr>
        <w:t>outcomes</w:t>
      </w:r>
      <w:r w:rsidRPr="00E53C61">
        <w:rPr>
          <w:rFonts w:eastAsia="MS Mincho"/>
          <w:sz w:val="22"/>
          <w:szCs w:val="22"/>
          <w:lang w:val="en-US"/>
        </w:rPr>
        <w:t>.</w:t>
      </w:r>
    </w:p>
    <w:p w14:paraId="3CBBAC59" w14:textId="53BF31B0" w:rsidR="003575A9" w:rsidRPr="00E53C61" w:rsidRDefault="00F74793" w:rsidP="00F74793">
      <w:pPr>
        <w:pStyle w:val="Prrafodelista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n-US"/>
        </w:rPr>
      </w:pPr>
      <w:r w:rsidRPr="00E53C61">
        <w:rPr>
          <w:rFonts w:eastAsia="MS Mincho"/>
          <w:sz w:val="22"/>
          <w:szCs w:val="22"/>
          <w:lang w:val="en-US"/>
        </w:rPr>
        <w:t xml:space="preserve">Executive body of your institution to which you will submit your </w:t>
      </w:r>
      <w:r w:rsidR="00E53C61">
        <w:rPr>
          <w:rFonts w:eastAsia="MS Mincho"/>
          <w:sz w:val="22"/>
          <w:szCs w:val="22"/>
          <w:lang w:val="en-US"/>
        </w:rPr>
        <w:t>AP</w:t>
      </w:r>
      <w:r w:rsidRPr="00E53C61">
        <w:rPr>
          <w:rFonts w:eastAsia="MS Mincho"/>
          <w:sz w:val="22"/>
          <w:szCs w:val="22"/>
          <w:lang w:val="en-US"/>
        </w:rPr>
        <w:t xml:space="preserve"> (</w:t>
      </w:r>
      <w:r w:rsidR="00E53C61">
        <w:rPr>
          <w:rFonts w:eastAsia="MS Mincho"/>
          <w:sz w:val="22"/>
          <w:szCs w:val="22"/>
          <w:lang w:val="en-US"/>
        </w:rPr>
        <w:t>n</w:t>
      </w:r>
      <w:r w:rsidRPr="00E53C61">
        <w:rPr>
          <w:rFonts w:eastAsia="MS Mincho"/>
          <w:sz w:val="22"/>
          <w:szCs w:val="22"/>
          <w:lang w:val="en-US"/>
        </w:rPr>
        <w:t xml:space="preserve">ame </w:t>
      </w:r>
      <w:r w:rsidR="004702E9">
        <w:rPr>
          <w:rFonts w:eastAsia="MS Mincho"/>
          <w:sz w:val="22"/>
          <w:szCs w:val="22"/>
          <w:lang w:val="en-US"/>
        </w:rPr>
        <w:t>and position).</w:t>
      </w:r>
    </w:p>
    <w:p w14:paraId="738610EB" w14:textId="77777777" w:rsidR="00513EA7" w:rsidRPr="00E53C61" w:rsidRDefault="00513EA7" w:rsidP="00BF1716">
      <w:pPr>
        <w:rPr>
          <w:lang w:val="en-US"/>
        </w:rPr>
      </w:pPr>
    </w:p>
    <w:sectPr w:rsidR="00513EA7" w:rsidRPr="00E53C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B77"/>
    <w:multiLevelType w:val="hybridMultilevel"/>
    <w:tmpl w:val="AF92E68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F3356F"/>
    <w:multiLevelType w:val="hybridMultilevel"/>
    <w:tmpl w:val="40F43822"/>
    <w:lvl w:ilvl="0" w:tplc="DBB8D7BA">
      <w:start w:val="1"/>
      <w:numFmt w:val="lowerLetter"/>
      <w:lvlText w:val="%1."/>
      <w:lvlJc w:val="left"/>
      <w:pPr>
        <w:ind w:left="852" w:hanging="492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1A70"/>
    <w:multiLevelType w:val="hybridMultilevel"/>
    <w:tmpl w:val="66AA00F4"/>
    <w:lvl w:ilvl="0" w:tplc="7C94C1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EC3A5F"/>
    <w:multiLevelType w:val="hybridMultilevel"/>
    <w:tmpl w:val="00588E04"/>
    <w:lvl w:ilvl="0" w:tplc="CDA4ADEE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64F10"/>
    <w:multiLevelType w:val="hybridMultilevel"/>
    <w:tmpl w:val="CD7EEBA0"/>
    <w:lvl w:ilvl="0" w:tplc="CDA4ADE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54"/>
    <w:rsid w:val="00044B77"/>
    <w:rsid w:val="0005264E"/>
    <w:rsid w:val="00072235"/>
    <w:rsid w:val="000841D1"/>
    <w:rsid w:val="001E06FF"/>
    <w:rsid w:val="001F0406"/>
    <w:rsid w:val="00286330"/>
    <w:rsid w:val="002E0352"/>
    <w:rsid w:val="0032212A"/>
    <w:rsid w:val="00352AB9"/>
    <w:rsid w:val="003575A9"/>
    <w:rsid w:val="00381EAD"/>
    <w:rsid w:val="003D428E"/>
    <w:rsid w:val="004702E9"/>
    <w:rsid w:val="004E2A55"/>
    <w:rsid w:val="004F49DE"/>
    <w:rsid w:val="00500B9A"/>
    <w:rsid w:val="00513EA7"/>
    <w:rsid w:val="005829C7"/>
    <w:rsid w:val="005842AE"/>
    <w:rsid w:val="005A036C"/>
    <w:rsid w:val="005D3F64"/>
    <w:rsid w:val="00606178"/>
    <w:rsid w:val="006771A9"/>
    <w:rsid w:val="006D5C78"/>
    <w:rsid w:val="006D61D8"/>
    <w:rsid w:val="00704E64"/>
    <w:rsid w:val="00734E96"/>
    <w:rsid w:val="00763C72"/>
    <w:rsid w:val="007B31FE"/>
    <w:rsid w:val="007B5F8F"/>
    <w:rsid w:val="007E5CA8"/>
    <w:rsid w:val="00801472"/>
    <w:rsid w:val="00814F41"/>
    <w:rsid w:val="008B230F"/>
    <w:rsid w:val="008E21EA"/>
    <w:rsid w:val="00910343"/>
    <w:rsid w:val="009230C6"/>
    <w:rsid w:val="00931CA2"/>
    <w:rsid w:val="0095150C"/>
    <w:rsid w:val="0095227C"/>
    <w:rsid w:val="00A24889"/>
    <w:rsid w:val="00A365E1"/>
    <w:rsid w:val="00A44931"/>
    <w:rsid w:val="00A45529"/>
    <w:rsid w:val="00A5329C"/>
    <w:rsid w:val="00A56A54"/>
    <w:rsid w:val="00B160C2"/>
    <w:rsid w:val="00B20836"/>
    <w:rsid w:val="00B36671"/>
    <w:rsid w:val="00B370D9"/>
    <w:rsid w:val="00B8188F"/>
    <w:rsid w:val="00B92D82"/>
    <w:rsid w:val="00BB1397"/>
    <w:rsid w:val="00BF0AFD"/>
    <w:rsid w:val="00BF1716"/>
    <w:rsid w:val="00C02D15"/>
    <w:rsid w:val="00C57604"/>
    <w:rsid w:val="00CC5D7B"/>
    <w:rsid w:val="00CD4E0C"/>
    <w:rsid w:val="00D47E2C"/>
    <w:rsid w:val="00D7032E"/>
    <w:rsid w:val="00D8211B"/>
    <w:rsid w:val="00DE2FC1"/>
    <w:rsid w:val="00DE7D1D"/>
    <w:rsid w:val="00E0185F"/>
    <w:rsid w:val="00E329E4"/>
    <w:rsid w:val="00E3700B"/>
    <w:rsid w:val="00E53C61"/>
    <w:rsid w:val="00EF42A2"/>
    <w:rsid w:val="00F659CB"/>
    <w:rsid w:val="00F74793"/>
    <w:rsid w:val="00FE1345"/>
    <w:rsid w:val="161A9A99"/>
    <w:rsid w:val="5A5CB6C9"/>
    <w:rsid w:val="7306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B5D8"/>
  <w15:docId w15:val="{C70AAF17-53CC-4045-B98F-06688DB4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cp:lastPrinted>2025-06-23T15:10:00Z</cp:lastPrinted>
  <dcterms:created xsi:type="dcterms:W3CDTF">2025-06-30T21:16:00Z</dcterms:created>
  <dcterms:modified xsi:type="dcterms:W3CDTF">2025-06-30T21:16:00Z</dcterms:modified>
</cp:coreProperties>
</file>